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0698" w14:textId="77777777" w:rsidR="004A68E9" w:rsidRPr="00D216A8" w:rsidRDefault="004A68E9" w:rsidP="004A68E9">
      <w:pPr>
        <w:rPr>
          <w:rFonts w:cstheme="minorHAnsi"/>
          <w:sz w:val="144"/>
          <w:szCs w:val="96"/>
        </w:rPr>
      </w:pPr>
      <w:bookmarkStart w:id="0" w:name="_Toc111211328"/>
      <w:bookmarkStart w:id="1" w:name="_Hlk77745070"/>
      <w:bookmarkStart w:id="2" w:name="_Hlk111463975"/>
      <w:r w:rsidRPr="00D216A8">
        <w:rPr>
          <w:rFonts w:cstheme="minorHAnsi"/>
          <w:sz w:val="144"/>
          <w:szCs w:val="96"/>
        </w:rPr>
        <w:t>YOUR LOGO</w:t>
      </w:r>
    </w:p>
    <w:p w14:paraId="4BE4D1D4" w14:textId="77777777" w:rsidR="004A68E9" w:rsidRPr="00E40E8E" w:rsidRDefault="004A68E9" w:rsidP="004A68E9">
      <w:pPr>
        <w:rPr>
          <w:rFonts w:cstheme="minorHAnsi"/>
        </w:rPr>
      </w:pPr>
    </w:p>
    <w:p w14:paraId="24529F57" w14:textId="77777777" w:rsidR="004A68E9" w:rsidRPr="00E40E8E" w:rsidRDefault="004A68E9" w:rsidP="004A68E9">
      <w:pPr>
        <w:pStyle w:val="Heading5"/>
        <w:rPr>
          <w:rFonts w:cstheme="minorHAnsi"/>
        </w:rPr>
      </w:pPr>
    </w:p>
    <w:p w14:paraId="10B7809C" w14:textId="77777777" w:rsidR="004A68E9" w:rsidRPr="00E40E8E" w:rsidRDefault="004A68E9" w:rsidP="004A68E9">
      <w:pPr>
        <w:rPr>
          <w:rFonts w:cstheme="minorHAnsi"/>
          <w:sz w:val="24"/>
          <w:szCs w:val="24"/>
        </w:rPr>
      </w:pPr>
    </w:p>
    <w:p w14:paraId="6ACD9665" w14:textId="77777777" w:rsidR="004A68E9" w:rsidRPr="00E40E8E" w:rsidRDefault="004A68E9" w:rsidP="004A68E9">
      <w:pPr>
        <w:rPr>
          <w:rFonts w:cstheme="minorHAnsi"/>
          <w:sz w:val="24"/>
          <w:szCs w:val="24"/>
        </w:rPr>
      </w:pPr>
    </w:p>
    <w:p w14:paraId="6C0F8398" w14:textId="77777777" w:rsidR="004A68E9" w:rsidRPr="00E40E8E" w:rsidRDefault="004A68E9" w:rsidP="004A68E9">
      <w:pPr>
        <w:rPr>
          <w:rFonts w:cstheme="minorHAnsi"/>
          <w:sz w:val="28"/>
          <w:szCs w:val="28"/>
        </w:rPr>
      </w:pPr>
      <w:r w:rsidRPr="00E40E8E">
        <w:rPr>
          <w:rFonts w:cstheme="minorHAnsi"/>
          <w:sz w:val="28"/>
          <w:szCs w:val="28"/>
        </w:rPr>
        <w:t>Access Arrangements, Reasonable Adjustments &amp; Special Consideration Policy</w:t>
      </w:r>
    </w:p>
    <w:p w14:paraId="2A38556E" w14:textId="77777777" w:rsidR="004A68E9" w:rsidRPr="00E40E8E" w:rsidRDefault="004A68E9" w:rsidP="004A68E9">
      <w:pPr>
        <w:rPr>
          <w:rFonts w:cstheme="minorHAnsi"/>
        </w:rPr>
      </w:pPr>
    </w:p>
    <w:p w14:paraId="4E323680" w14:textId="77777777" w:rsidR="004A68E9" w:rsidRPr="00E40E8E" w:rsidRDefault="004A68E9" w:rsidP="004A68E9">
      <w:pPr>
        <w:rPr>
          <w:rFonts w:cstheme="minorHAnsi"/>
        </w:rPr>
      </w:pPr>
    </w:p>
    <w:p w14:paraId="7761A8A9" w14:textId="77777777" w:rsidR="004A68E9" w:rsidRPr="00E40E8E" w:rsidRDefault="004A68E9" w:rsidP="004A68E9">
      <w:pPr>
        <w:rPr>
          <w:rFonts w:cstheme="minorHAnsi"/>
          <w:sz w:val="28"/>
        </w:rPr>
      </w:pPr>
    </w:p>
    <w:p w14:paraId="78904544" w14:textId="77777777" w:rsidR="004A68E9" w:rsidRPr="00E40E8E" w:rsidRDefault="004A68E9" w:rsidP="004A68E9">
      <w:pPr>
        <w:rPr>
          <w:rFonts w:cstheme="minorHAnsi"/>
        </w:rPr>
      </w:pPr>
    </w:p>
    <w:p w14:paraId="51BE34DE" w14:textId="77777777" w:rsidR="004A68E9" w:rsidRPr="00E40E8E" w:rsidRDefault="004A68E9" w:rsidP="004A68E9">
      <w:pPr>
        <w:rPr>
          <w:rFonts w:cstheme="minorHAnsi"/>
        </w:rPr>
      </w:pPr>
    </w:p>
    <w:p w14:paraId="08FF0989" w14:textId="77777777" w:rsidR="004A68E9" w:rsidRPr="00E40E8E" w:rsidRDefault="004A68E9" w:rsidP="004A68E9">
      <w:pPr>
        <w:pBdr>
          <w:bottom w:val="single" w:sz="4" w:space="1" w:color="auto"/>
        </w:pBdr>
        <w:rPr>
          <w:rFonts w:cstheme="minorHAnsi"/>
          <w:sz w:val="28"/>
          <w:szCs w:val="28"/>
        </w:rPr>
      </w:pPr>
    </w:p>
    <w:p w14:paraId="3B1D7AED" w14:textId="77777777" w:rsidR="004A68E9" w:rsidRPr="00E40E8E" w:rsidRDefault="004A68E9" w:rsidP="004A68E9">
      <w:pPr>
        <w:pStyle w:val="NormalWeb"/>
        <w:rPr>
          <w:rFonts w:asciiTheme="minorHAnsi" w:hAnsiTheme="minorHAnsi" w:cstheme="minorHAnsi"/>
        </w:rPr>
      </w:pPr>
    </w:p>
    <w:p w14:paraId="7501ABBD" w14:textId="77777777" w:rsidR="004A68E9" w:rsidRPr="00E40E8E" w:rsidRDefault="004A68E9" w:rsidP="004A68E9">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5C26631A" w14:textId="77777777" w:rsidR="004A68E9" w:rsidRPr="00E40E8E" w:rsidRDefault="004A68E9" w:rsidP="004A68E9">
      <w:pPr>
        <w:rPr>
          <w:rFonts w:cstheme="minorHAnsi"/>
        </w:rPr>
      </w:pPr>
    </w:p>
    <w:p w14:paraId="47B4B695" w14:textId="77777777" w:rsidR="004A68E9" w:rsidRPr="00E40E8E" w:rsidRDefault="004A68E9" w:rsidP="004A68E9">
      <w:pPr>
        <w:rPr>
          <w:rFonts w:cstheme="minorHAnsi"/>
        </w:rPr>
      </w:pPr>
    </w:p>
    <w:p w14:paraId="7ACD5FAC" w14:textId="77777777" w:rsidR="004A68E9" w:rsidRPr="00E40E8E" w:rsidRDefault="004A68E9" w:rsidP="004A68E9">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227A13EA" w14:textId="77777777" w:rsidR="004A68E9" w:rsidRPr="00E40E8E" w:rsidRDefault="004A68E9" w:rsidP="004A68E9">
      <w:pPr>
        <w:rPr>
          <w:rFonts w:cstheme="minorHAnsi"/>
        </w:rPr>
      </w:pPr>
    </w:p>
    <w:p w14:paraId="405ABCA4" w14:textId="77777777" w:rsidR="004A68E9" w:rsidRPr="00E40E8E" w:rsidRDefault="004A68E9" w:rsidP="004A68E9">
      <w:pPr>
        <w:rPr>
          <w:rFonts w:cstheme="minorHAnsi"/>
        </w:rPr>
        <w:sectPr w:rsidR="004A68E9" w:rsidRPr="00E40E8E" w:rsidSect="00C86188">
          <w:headerReference w:type="default" r:id="rId7"/>
          <w:footerReference w:type="default" r:id="rId8"/>
          <w:pgSz w:w="11909" w:h="16834" w:code="9"/>
          <w:pgMar w:top="2552" w:right="561" w:bottom="1758" w:left="6521" w:header="720" w:footer="567" w:gutter="0"/>
          <w:cols w:space="720"/>
          <w:titlePg/>
          <w:docGrid w:linePitch="272"/>
        </w:sectPr>
      </w:pPr>
    </w:p>
    <w:p w14:paraId="7403C81A" w14:textId="77777777" w:rsidR="004A68E9" w:rsidRPr="00E40E8E" w:rsidRDefault="004A68E9" w:rsidP="004A68E9">
      <w:pPr>
        <w:pStyle w:val="TOC1"/>
        <w:rPr>
          <w:rFonts w:cstheme="minorHAnsi"/>
        </w:rPr>
      </w:pPr>
    </w:p>
    <w:p w14:paraId="50207632" w14:textId="77777777" w:rsidR="004A68E9" w:rsidRPr="00E40E8E" w:rsidRDefault="004A68E9" w:rsidP="004A68E9">
      <w:pPr>
        <w:pStyle w:val="NormalWeb"/>
        <w:spacing w:before="0" w:beforeAutospacing="0" w:after="0" w:afterAutospacing="0"/>
        <w:rPr>
          <w:rFonts w:asciiTheme="minorHAnsi" w:hAnsiTheme="minorHAnsi" w:cstheme="minorHAnsi"/>
          <w:noProof/>
        </w:rPr>
      </w:pPr>
      <w:bookmarkStart w:id="7" w:name="_Toc506181278"/>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3F27F25" wp14:editId="090455DB">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CB089"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0863339C" w14:textId="77777777" w:rsidR="004A68E9" w:rsidRPr="00E40E8E" w:rsidRDefault="004A68E9" w:rsidP="004A68E9">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60BF9A2C" w14:textId="77777777" w:rsidR="004A68E9" w:rsidRPr="00E40E8E" w:rsidRDefault="004A68E9" w:rsidP="004A68E9">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4A68E9" w:rsidRPr="00E40E8E" w14:paraId="6892E0B4" w14:textId="77777777" w:rsidTr="00D67328">
        <w:tc>
          <w:tcPr>
            <w:tcW w:w="2504" w:type="dxa"/>
          </w:tcPr>
          <w:p w14:paraId="318A7429" w14:textId="77777777" w:rsidR="004A68E9" w:rsidRPr="00244102" w:rsidRDefault="004A68E9" w:rsidP="00D67328">
            <w:pPr>
              <w:rPr>
                <w:rFonts w:cstheme="minorHAnsi"/>
                <w:b/>
                <w:bCs/>
              </w:rPr>
            </w:pPr>
            <w:r w:rsidRPr="00244102">
              <w:rPr>
                <w:rFonts w:cstheme="minorHAnsi"/>
                <w:b/>
              </w:rPr>
              <w:t>Name</w:t>
            </w:r>
          </w:p>
        </w:tc>
        <w:tc>
          <w:tcPr>
            <w:tcW w:w="4111" w:type="dxa"/>
          </w:tcPr>
          <w:p w14:paraId="27970B22" w14:textId="77777777" w:rsidR="004A68E9" w:rsidRPr="00E40E8E" w:rsidRDefault="004A68E9"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4A68E9" w:rsidRPr="00E40E8E" w14:paraId="6F484CF2" w14:textId="77777777" w:rsidTr="00D67328">
        <w:tc>
          <w:tcPr>
            <w:tcW w:w="2504" w:type="dxa"/>
          </w:tcPr>
          <w:p w14:paraId="65C352EC" w14:textId="77777777" w:rsidR="004A68E9" w:rsidRPr="00E40E8E" w:rsidRDefault="004A68E9" w:rsidP="00D67328">
            <w:pPr>
              <w:rPr>
                <w:rFonts w:cstheme="minorHAnsi"/>
              </w:rPr>
            </w:pPr>
          </w:p>
        </w:tc>
        <w:tc>
          <w:tcPr>
            <w:tcW w:w="4111" w:type="dxa"/>
          </w:tcPr>
          <w:p w14:paraId="11511967" w14:textId="77777777" w:rsidR="004A68E9" w:rsidRPr="00E40E8E" w:rsidRDefault="004A68E9" w:rsidP="00D67328">
            <w:pPr>
              <w:rPr>
                <w:rFonts w:cstheme="minorHAnsi"/>
              </w:rPr>
            </w:pPr>
          </w:p>
        </w:tc>
      </w:tr>
      <w:tr w:rsidR="004A68E9" w:rsidRPr="00E40E8E" w14:paraId="5AC723EB" w14:textId="77777777" w:rsidTr="00D67328">
        <w:tc>
          <w:tcPr>
            <w:tcW w:w="2504" w:type="dxa"/>
          </w:tcPr>
          <w:p w14:paraId="43BCD986" w14:textId="77777777" w:rsidR="004A68E9" w:rsidRPr="00E40E8E" w:rsidRDefault="004A68E9" w:rsidP="00D67328">
            <w:pPr>
              <w:tabs>
                <w:tab w:val="left" w:pos="407"/>
              </w:tabs>
              <w:rPr>
                <w:rFonts w:cstheme="minorHAnsi"/>
              </w:rPr>
            </w:pPr>
          </w:p>
        </w:tc>
        <w:tc>
          <w:tcPr>
            <w:tcW w:w="4111" w:type="dxa"/>
          </w:tcPr>
          <w:p w14:paraId="3EF1BC07" w14:textId="77777777" w:rsidR="004A68E9" w:rsidRPr="00E40E8E" w:rsidRDefault="004A68E9" w:rsidP="00D67328">
            <w:pPr>
              <w:rPr>
                <w:rFonts w:cstheme="minorHAnsi"/>
              </w:rPr>
            </w:pPr>
          </w:p>
        </w:tc>
      </w:tr>
      <w:tr w:rsidR="004A68E9" w:rsidRPr="00E40E8E" w14:paraId="5DAB5061" w14:textId="77777777" w:rsidTr="00D67328">
        <w:tc>
          <w:tcPr>
            <w:tcW w:w="2504" w:type="dxa"/>
          </w:tcPr>
          <w:p w14:paraId="24B9E43C" w14:textId="77777777" w:rsidR="004A68E9" w:rsidRPr="00E40E8E" w:rsidRDefault="004A68E9" w:rsidP="00D67328">
            <w:pPr>
              <w:tabs>
                <w:tab w:val="left" w:pos="407"/>
              </w:tabs>
              <w:rPr>
                <w:rFonts w:cstheme="minorHAnsi"/>
              </w:rPr>
            </w:pPr>
          </w:p>
        </w:tc>
        <w:tc>
          <w:tcPr>
            <w:tcW w:w="4111" w:type="dxa"/>
          </w:tcPr>
          <w:p w14:paraId="0A75A0ED" w14:textId="77777777" w:rsidR="004A68E9" w:rsidRPr="00E40E8E" w:rsidRDefault="004A68E9" w:rsidP="00D67328">
            <w:pPr>
              <w:rPr>
                <w:rFonts w:cstheme="minorHAnsi"/>
              </w:rPr>
            </w:pPr>
          </w:p>
        </w:tc>
      </w:tr>
    </w:tbl>
    <w:p w14:paraId="1037807E" w14:textId="77777777" w:rsidR="004A68E9" w:rsidRPr="00E40E8E" w:rsidRDefault="004A68E9" w:rsidP="004A68E9">
      <w:pPr>
        <w:rPr>
          <w:rFonts w:cstheme="minorHAnsi"/>
          <w:szCs w:val="24"/>
        </w:rPr>
      </w:pPr>
    </w:p>
    <w:p w14:paraId="3C4920CA" w14:textId="77777777" w:rsidR="004A68E9" w:rsidRPr="00E40E8E" w:rsidRDefault="004A68E9" w:rsidP="004A68E9">
      <w:pPr>
        <w:rPr>
          <w:rFonts w:cstheme="minorHAnsi"/>
          <w:szCs w:val="24"/>
        </w:rPr>
      </w:pPr>
    </w:p>
    <w:p w14:paraId="5C7BB601" w14:textId="77777777" w:rsidR="004A68E9" w:rsidRPr="00E40E8E" w:rsidRDefault="004A68E9" w:rsidP="004A68E9">
      <w:pPr>
        <w:rPr>
          <w:rFonts w:cstheme="minorHAnsi"/>
          <w:szCs w:val="24"/>
        </w:rPr>
      </w:pPr>
    </w:p>
    <w:p w14:paraId="11022F4A" w14:textId="77777777" w:rsidR="004A68E9" w:rsidRPr="00E40E8E" w:rsidRDefault="004A68E9" w:rsidP="004A68E9">
      <w:pPr>
        <w:rPr>
          <w:rFonts w:cstheme="minorHAnsi"/>
        </w:rPr>
      </w:pPr>
    </w:p>
    <w:bookmarkEnd w:id="7"/>
    <w:p w14:paraId="1BDCE514" w14:textId="77777777" w:rsidR="004A68E9" w:rsidRPr="00E40E8E" w:rsidRDefault="004A68E9" w:rsidP="004A68E9">
      <w:pPr>
        <w:pStyle w:val="Heading1"/>
        <w:rPr>
          <w:rFonts w:asciiTheme="minorHAnsi" w:hAnsiTheme="minorHAnsi" w:cstheme="minorHAnsi"/>
        </w:rPr>
      </w:pPr>
    </w:p>
    <w:p w14:paraId="044CF6C7" w14:textId="77777777" w:rsidR="004A68E9" w:rsidRPr="00E40E8E" w:rsidRDefault="004A68E9" w:rsidP="004A68E9">
      <w:pPr>
        <w:rPr>
          <w:rFonts w:cstheme="minorHAnsi"/>
        </w:rPr>
      </w:pPr>
      <w:r w:rsidRPr="00E40E8E">
        <w:rPr>
          <w:rFonts w:cstheme="minorHAnsi"/>
          <w:noProof/>
          <w:lang w:val="en-US" w:bidi="ar-JO"/>
        </w:rPr>
        <mc:AlternateContent>
          <mc:Choice Requires="wps">
            <w:drawing>
              <wp:anchor distT="0" distB="0" distL="114300" distR="114300" simplePos="0" relativeHeight="251659264" behindDoc="0" locked="0" layoutInCell="1" allowOverlap="1" wp14:anchorId="065E7ADE" wp14:editId="719C54FC">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F3733"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17A3E0D9" w14:textId="77777777" w:rsidR="004A68E9" w:rsidRPr="00E40E8E" w:rsidRDefault="004A68E9" w:rsidP="004A68E9">
      <w:pPr>
        <w:rPr>
          <w:rFonts w:cstheme="minorHAnsi"/>
        </w:rPr>
      </w:pPr>
    </w:p>
    <w:p w14:paraId="04F5B349" w14:textId="77777777" w:rsidR="004A68E9" w:rsidRPr="00E40E8E" w:rsidRDefault="004A68E9" w:rsidP="004A68E9">
      <w:pPr>
        <w:rPr>
          <w:rFonts w:cstheme="minorHAnsi"/>
          <w:sz w:val="24"/>
          <w:szCs w:val="24"/>
        </w:rPr>
      </w:pPr>
      <w:r w:rsidRPr="00E40E8E">
        <w:rPr>
          <w:rFonts w:cstheme="minorHAnsi"/>
          <w:sz w:val="24"/>
          <w:szCs w:val="24"/>
        </w:rPr>
        <w:t>Revision History</w:t>
      </w:r>
    </w:p>
    <w:p w14:paraId="60EBB1D0" w14:textId="77777777" w:rsidR="004A68E9" w:rsidRPr="00E40E8E" w:rsidRDefault="004A68E9" w:rsidP="004A68E9">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4A68E9" w:rsidRPr="00E40E8E" w14:paraId="5DC84F90" w14:textId="77777777" w:rsidTr="00D67328">
        <w:tc>
          <w:tcPr>
            <w:tcW w:w="1086" w:type="dxa"/>
          </w:tcPr>
          <w:p w14:paraId="4D115E8A" w14:textId="77777777" w:rsidR="004A68E9" w:rsidRPr="00E40E8E" w:rsidRDefault="004A68E9" w:rsidP="00D67328">
            <w:pPr>
              <w:rPr>
                <w:rFonts w:cstheme="minorHAnsi"/>
                <w:b/>
                <w:szCs w:val="24"/>
              </w:rPr>
            </w:pPr>
            <w:r w:rsidRPr="00E40E8E">
              <w:rPr>
                <w:rFonts w:cstheme="minorHAnsi"/>
                <w:b/>
                <w:szCs w:val="24"/>
              </w:rPr>
              <w:t>Version</w:t>
            </w:r>
          </w:p>
        </w:tc>
        <w:tc>
          <w:tcPr>
            <w:tcW w:w="1134" w:type="dxa"/>
          </w:tcPr>
          <w:p w14:paraId="2E64B624" w14:textId="77777777" w:rsidR="004A68E9" w:rsidRPr="00E40E8E" w:rsidRDefault="004A68E9" w:rsidP="00D67328">
            <w:pPr>
              <w:rPr>
                <w:rFonts w:cstheme="minorHAnsi"/>
                <w:b/>
                <w:szCs w:val="24"/>
              </w:rPr>
            </w:pPr>
            <w:r w:rsidRPr="00E40E8E">
              <w:rPr>
                <w:rFonts w:cstheme="minorHAnsi"/>
                <w:b/>
                <w:szCs w:val="24"/>
              </w:rPr>
              <w:t>Revision Date</w:t>
            </w:r>
          </w:p>
        </w:tc>
        <w:tc>
          <w:tcPr>
            <w:tcW w:w="1701" w:type="dxa"/>
          </w:tcPr>
          <w:p w14:paraId="68AC4D08" w14:textId="77777777" w:rsidR="004A68E9" w:rsidRPr="00E40E8E" w:rsidRDefault="004A68E9" w:rsidP="00D67328">
            <w:pPr>
              <w:rPr>
                <w:rFonts w:cstheme="minorHAnsi"/>
                <w:b/>
                <w:szCs w:val="24"/>
              </w:rPr>
            </w:pPr>
            <w:r w:rsidRPr="00E40E8E">
              <w:rPr>
                <w:rFonts w:cstheme="minorHAnsi"/>
                <w:b/>
                <w:szCs w:val="24"/>
              </w:rPr>
              <w:t>Revised By</w:t>
            </w:r>
          </w:p>
        </w:tc>
        <w:tc>
          <w:tcPr>
            <w:tcW w:w="4451" w:type="dxa"/>
          </w:tcPr>
          <w:p w14:paraId="35141076" w14:textId="77777777" w:rsidR="004A68E9" w:rsidRPr="00E40E8E" w:rsidRDefault="004A68E9" w:rsidP="00D67328">
            <w:pPr>
              <w:rPr>
                <w:rFonts w:cstheme="minorHAnsi"/>
                <w:b/>
                <w:szCs w:val="24"/>
              </w:rPr>
            </w:pPr>
            <w:r w:rsidRPr="00E40E8E">
              <w:rPr>
                <w:rFonts w:cstheme="minorHAnsi"/>
                <w:b/>
                <w:szCs w:val="24"/>
              </w:rPr>
              <w:t>Summary of Changes</w:t>
            </w:r>
          </w:p>
        </w:tc>
      </w:tr>
      <w:tr w:rsidR="004A68E9" w:rsidRPr="00E40E8E" w14:paraId="10451DFD" w14:textId="77777777" w:rsidTr="00D67328">
        <w:tc>
          <w:tcPr>
            <w:tcW w:w="1086" w:type="dxa"/>
          </w:tcPr>
          <w:p w14:paraId="68A13934" w14:textId="77777777" w:rsidR="004A68E9" w:rsidRPr="00E40E8E" w:rsidRDefault="004A68E9" w:rsidP="00D67328">
            <w:pPr>
              <w:rPr>
                <w:rFonts w:cstheme="minorHAnsi"/>
              </w:rPr>
            </w:pPr>
          </w:p>
        </w:tc>
        <w:tc>
          <w:tcPr>
            <w:tcW w:w="1134" w:type="dxa"/>
          </w:tcPr>
          <w:p w14:paraId="0C1C5D54" w14:textId="77777777" w:rsidR="004A68E9" w:rsidRPr="00E40E8E" w:rsidRDefault="004A68E9" w:rsidP="00D67328">
            <w:pPr>
              <w:rPr>
                <w:rFonts w:cstheme="minorHAnsi"/>
              </w:rPr>
            </w:pPr>
          </w:p>
        </w:tc>
        <w:tc>
          <w:tcPr>
            <w:tcW w:w="1701" w:type="dxa"/>
          </w:tcPr>
          <w:p w14:paraId="37352666" w14:textId="77777777" w:rsidR="004A68E9" w:rsidRPr="00E40E8E" w:rsidRDefault="004A68E9" w:rsidP="00D67328">
            <w:pPr>
              <w:pStyle w:val="NormalJustified"/>
              <w:tabs>
                <w:tab w:val="clear" w:pos="1980"/>
              </w:tabs>
              <w:ind w:left="0" w:firstLine="0"/>
              <w:rPr>
                <w:rFonts w:asciiTheme="minorHAnsi" w:hAnsiTheme="minorHAnsi" w:cstheme="minorHAnsi"/>
                <w:sz w:val="20"/>
              </w:rPr>
            </w:pPr>
          </w:p>
        </w:tc>
        <w:tc>
          <w:tcPr>
            <w:tcW w:w="4451" w:type="dxa"/>
          </w:tcPr>
          <w:p w14:paraId="0D0EEA74" w14:textId="77777777" w:rsidR="004A68E9" w:rsidRPr="00E40E8E" w:rsidRDefault="004A68E9" w:rsidP="00D67328">
            <w:pPr>
              <w:pStyle w:val="NormalJustified"/>
              <w:tabs>
                <w:tab w:val="clear" w:pos="1980"/>
              </w:tabs>
              <w:ind w:left="0" w:firstLine="0"/>
              <w:rPr>
                <w:rFonts w:asciiTheme="minorHAnsi" w:hAnsiTheme="minorHAnsi" w:cstheme="minorHAnsi"/>
                <w:sz w:val="20"/>
              </w:rPr>
            </w:pPr>
          </w:p>
        </w:tc>
      </w:tr>
      <w:tr w:rsidR="004A68E9" w:rsidRPr="00E40E8E" w14:paraId="6005F132" w14:textId="77777777" w:rsidTr="00D67328">
        <w:tc>
          <w:tcPr>
            <w:tcW w:w="1086" w:type="dxa"/>
          </w:tcPr>
          <w:p w14:paraId="469C2F14" w14:textId="77777777" w:rsidR="004A68E9" w:rsidRPr="00E40E8E" w:rsidRDefault="004A68E9" w:rsidP="00D67328">
            <w:pPr>
              <w:rPr>
                <w:rFonts w:cstheme="minorHAnsi"/>
              </w:rPr>
            </w:pPr>
          </w:p>
        </w:tc>
        <w:tc>
          <w:tcPr>
            <w:tcW w:w="1134" w:type="dxa"/>
          </w:tcPr>
          <w:p w14:paraId="70C6E6A2" w14:textId="77777777" w:rsidR="004A68E9" w:rsidRPr="00E40E8E" w:rsidRDefault="004A68E9" w:rsidP="00D67328">
            <w:pPr>
              <w:rPr>
                <w:rFonts w:cstheme="minorHAnsi"/>
              </w:rPr>
            </w:pPr>
          </w:p>
        </w:tc>
        <w:tc>
          <w:tcPr>
            <w:tcW w:w="1701" w:type="dxa"/>
          </w:tcPr>
          <w:p w14:paraId="198AC2ED" w14:textId="77777777" w:rsidR="004A68E9" w:rsidRPr="00E40E8E" w:rsidRDefault="004A68E9" w:rsidP="00D67328">
            <w:pPr>
              <w:pStyle w:val="NormalJustified"/>
              <w:tabs>
                <w:tab w:val="clear" w:pos="1980"/>
              </w:tabs>
              <w:ind w:left="0" w:firstLine="0"/>
              <w:rPr>
                <w:rFonts w:asciiTheme="minorHAnsi" w:hAnsiTheme="minorHAnsi" w:cstheme="minorHAnsi"/>
                <w:sz w:val="20"/>
              </w:rPr>
            </w:pPr>
          </w:p>
        </w:tc>
        <w:tc>
          <w:tcPr>
            <w:tcW w:w="4451" w:type="dxa"/>
          </w:tcPr>
          <w:p w14:paraId="7B64AB20" w14:textId="77777777" w:rsidR="004A68E9" w:rsidRPr="00E40E8E" w:rsidRDefault="004A68E9" w:rsidP="00D67328">
            <w:pPr>
              <w:pStyle w:val="NormalJustified"/>
              <w:tabs>
                <w:tab w:val="clear" w:pos="1980"/>
              </w:tabs>
              <w:ind w:left="0" w:firstLine="0"/>
              <w:rPr>
                <w:rFonts w:asciiTheme="minorHAnsi" w:hAnsiTheme="minorHAnsi" w:cstheme="minorHAnsi"/>
                <w:sz w:val="20"/>
              </w:rPr>
            </w:pPr>
          </w:p>
        </w:tc>
      </w:tr>
      <w:tr w:rsidR="004A68E9" w:rsidRPr="00E40E8E" w14:paraId="15564252" w14:textId="77777777" w:rsidTr="00D67328">
        <w:tc>
          <w:tcPr>
            <w:tcW w:w="1086" w:type="dxa"/>
          </w:tcPr>
          <w:p w14:paraId="5F02EDB1" w14:textId="77777777" w:rsidR="004A68E9" w:rsidRPr="00E40E8E" w:rsidRDefault="004A68E9" w:rsidP="00D67328">
            <w:pPr>
              <w:rPr>
                <w:rFonts w:cstheme="minorHAnsi"/>
              </w:rPr>
            </w:pPr>
          </w:p>
        </w:tc>
        <w:tc>
          <w:tcPr>
            <w:tcW w:w="1134" w:type="dxa"/>
          </w:tcPr>
          <w:p w14:paraId="0E659A09" w14:textId="77777777" w:rsidR="004A68E9" w:rsidRPr="00E40E8E" w:rsidRDefault="004A68E9" w:rsidP="00D67328">
            <w:pPr>
              <w:rPr>
                <w:rFonts w:cstheme="minorHAnsi"/>
              </w:rPr>
            </w:pPr>
          </w:p>
        </w:tc>
        <w:tc>
          <w:tcPr>
            <w:tcW w:w="1701" w:type="dxa"/>
          </w:tcPr>
          <w:p w14:paraId="6AD312F9" w14:textId="77777777" w:rsidR="004A68E9" w:rsidRPr="00E40E8E" w:rsidRDefault="004A68E9" w:rsidP="00D67328">
            <w:pPr>
              <w:pStyle w:val="NormalJustified"/>
              <w:tabs>
                <w:tab w:val="clear" w:pos="1980"/>
              </w:tabs>
              <w:ind w:left="0" w:firstLine="0"/>
              <w:rPr>
                <w:rFonts w:asciiTheme="minorHAnsi" w:hAnsiTheme="minorHAnsi" w:cstheme="minorHAnsi"/>
                <w:sz w:val="20"/>
              </w:rPr>
            </w:pPr>
          </w:p>
        </w:tc>
        <w:tc>
          <w:tcPr>
            <w:tcW w:w="4451" w:type="dxa"/>
          </w:tcPr>
          <w:p w14:paraId="3E8BD424" w14:textId="77777777" w:rsidR="004A68E9" w:rsidRPr="00E40E8E" w:rsidRDefault="004A68E9" w:rsidP="00D67328">
            <w:pPr>
              <w:pStyle w:val="NormalJustified"/>
              <w:tabs>
                <w:tab w:val="clear" w:pos="1980"/>
              </w:tabs>
              <w:ind w:left="0" w:firstLine="0"/>
              <w:rPr>
                <w:rFonts w:asciiTheme="minorHAnsi" w:hAnsiTheme="minorHAnsi" w:cstheme="minorHAnsi"/>
                <w:sz w:val="20"/>
              </w:rPr>
            </w:pPr>
          </w:p>
        </w:tc>
      </w:tr>
      <w:tr w:rsidR="004A68E9" w:rsidRPr="00E40E8E" w14:paraId="5AE4654F" w14:textId="77777777" w:rsidTr="00D67328">
        <w:tc>
          <w:tcPr>
            <w:tcW w:w="1086" w:type="dxa"/>
          </w:tcPr>
          <w:p w14:paraId="293B0414" w14:textId="77777777" w:rsidR="004A68E9" w:rsidRPr="00E40E8E" w:rsidRDefault="004A68E9" w:rsidP="00D67328">
            <w:pPr>
              <w:rPr>
                <w:rFonts w:cstheme="minorHAnsi"/>
              </w:rPr>
            </w:pPr>
          </w:p>
        </w:tc>
        <w:tc>
          <w:tcPr>
            <w:tcW w:w="1134" w:type="dxa"/>
          </w:tcPr>
          <w:p w14:paraId="58184742" w14:textId="77777777" w:rsidR="004A68E9" w:rsidRPr="00E40E8E" w:rsidRDefault="004A68E9" w:rsidP="00D67328">
            <w:pPr>
              <w:rPr>
                <w:rFonts w:cstheme="minorHAnsi"/>
              </w:rPr>
            </w:pPr>
          </w:p>
        </w:tc>
        <w:tc>
          <w:tcPr>
            <w:tcW w:w="1701" w:type="dxa"/>
          </w:tcPr>
          <w:p w14:paraId="3672A092" w14:textId="77777777" w:rsidR="004A68E9" w:rsidRPr="00E40E8E" w:rsidRDefault="004A68E9" w:rsidP="00D67328">
            <w:pPr>
              <w:rPr>
                <w:rFonts w:cstheme="minorHAnsi"/>
              </w:rPr>
            </w:pPr>
          </w:p>
        </w:tc>
        <w:tc>
          <w:tcPr>
            <w:tcW w:w="4451" w:type="dxa"/>
          </w:tcPr>
          <w:p w14:paraId="6686C299" w14:textId="77777777" w:rsidR="004A68E9" w:rsidRPr="00E40E8E" w:rsidRDefault="004A68E9" w:rsidP="00D67328">
            <w:pPr>
              <w:rPr>
                <w:rFonts w:cstheme="minorHAnsi"/>
              </w:rPr>
            </w:pPr>
          </w:p>
        </w:tc>
      </w:tr>
      <w:tr w:rsidR="004A68E9" w:rsidRPr="00E40E8E" w14:paraId="7D79E60B" w14:textId="77777777" w:rsidTr="00D67328">
        <w:tc>
          <w:tcPr>
            <w:tcW w:w="1086" w:type="dxa"/>
          </w:tcPr>
          <w:p w14:paraId="070F7FF7" w14:textId="77777777" w:rsidR="004A68E9" w:rsidRPr="00E40E8E" w:rsidRDefault="004A68E9" w:rsidP="00D67328">
            <w:pPr>
              <w:rPr>
                <w:rFonts w:cstheme="minorHAnsi"/>
              </w:rPr>
            </w:pPr>
          </w:p>
        </w:tc>
        <w:tc>
          <w:tcPr>
            <w:tcW w:w="1134" w:type="dxa"/>
          </w:tcPr>
          <w:p w14:paraId="78ACC84C" w14:textId="77777777" w:rsidR="004A68E9" w:rsidRPr="00E40E8E" w:rsidRDefault="004A68E9" w:rsidP="00D67328">
            <w:pPr>
              <w:rPr>
                <w:rFonts w:cstheme="minorHAnsi"/>
              </w:rPr>
            </w:pPr>
          </w:p>
        </w:tc>
        <w:tc>
          <w:tcPr>
            <w:tcW w:w="1701" w:type="dxa"/>
          </w:tcPr>
          <w:p w14:paraId="178CF3D6" w14:textId="77777777" w:rsidR="004A68E9" w:rsidRPr="00E40E8E" w:rsidRDefault="004A68E9" w:rsidP="00D67328">
            <w:pPr>
              <w:rPr>
                <w:rFonts w:cstheme="minorHAnsi"/>
              </w:rPr>
            </w:pPr>
          </w:p>
        </w:tc>
        <w:tc>
          <w:tcPr>
            <w:tcW w:w="4451" w:type="dxa"/>
          </w:tcPr>
          <w:p w14:paraId="157325B2" w14:textId="77777777" w:rsidR="004A68E9" w:rsidRPr="00E40E8E" w:rsidRDefault="004A68E9" w:rsidP="00D67328">
            <w:pPr>
              <w:rPr>
                <w:rFonts w:cstheme="minorHAnsi"/>
              </w:rPr>
            </w:pPr>
          </w:p>
        </w:tc>
      </w:tr>
      <w:tr w:rsidR="004A68E9" w:rsidRPr="00E40E8E" w14:paraId="31F03E6F" w14:textId="77777777" w:rsidTr="00D67328">
        <w:tc>
          <w:tcPr>
            <w:tcW w:w="1086" w:type="dxa"/>
          </w:tcPr>
          <w:p w14:paraId="487B1FAB" w14:textId="77777777" w:rsidR="004A68E9" w:rsidRPr="00E40E8E" w:rsidRDefault="004A68E9" w:rsidP="00D67328">
            <w:pPr>
              <w:rPr>
                <w:rFonts w:cstheme="minorHAnsi"/>
              </w:rPr>
            </w:pPr>
          </w:p>
        </w:tc>
        <w:tc>
          <w:tcPr>
            <w:tcW w:w="1134" w:type="dxa"/>
          </w:tcPr>
          <w:p w14:paraId="367ABDB6" w14:textId="77777777" w:rsidR="004A68E9" w:rsidRPr="00E40E8E" w:rsidRDefault="004A68E9" w:rsidP="00D67328">
            <w:pPr>
              <w:rPr>
                <w:rFonts w:cstheme="minorHAnsi"/>
              </w:rPr>
            </w:pPr>
          </w:p>
        </w:tc>
        <w:tc>
          <w:tcPr>
            <w:tcW w:w="1701" w:type="dxa"/>
          </w:tcPr>
          <w:p w14:paraId="1DCCB9C0" w14:textId="77777777" w:rsidR="004A68E9" w:rsidRPr="00E40E8E" w:rsidRDefault="004A68E9" w:rsidP="00D67328">
            <w:pPr>
              <w:rPr>
                <w:rFonts w:cstheme="minorHAnsi"/>
              </w:rPr>
            </w:pPr>
          </w:p>
        </w:tc>
        <w:tc>
          <w:tcPr>
            <w:tcW w:w="4451" w:type="dxa"/>
          </w:tcPr>
          <w:p w14:paraId="51FEAAEE" w14:textId="77777777" w:rsidR="004A68E9" w:rsidRPr="00E40E8E" w:rsidRDefault="004A68E9" w:rsidP="00D67328">
            <w:pPr>
              <w:rPr>
                <w:rFonts w:cstheme="minorHAnsi"/>
              </w:rPr>
            </w:pPr>
          </w:p>
        </w:tc>
      </w:tr>
      <w:tr w:rsidR="004A68E9" w:rsidRPr="00E40E8E" w14:paraId="2FD2251D" w14:textId="77777777" w:rsidTr="00D67328">
        <w:tc>
          <w:tcPr>
            <w:tcW w:w="1086" w:type="dxa"/>
          </w:tcPr>
          <w:p w14:paraId="6897F739" w14:textId="77777777" w:rsidR="004A68E9" w:rsidRPr="00E40E8E" w:rsidRDefault="004A68E9" w:rsidP="00D67328">
            <w:pPr>
              <w:rPr>
                <w:rFonts w:cstheme="minorHAnsi"/>
              </w:rPr>
            </w:pPr>
          </w:p>
        </w:tc>
        <w:tc>
          <w:tcPr>
            <w:tcW w:w="1134" w:type="dxa"/>
          </w:tcPr>
          <w:p w14:paraId="28F429D0" w14:textId="77777777" w:rsidR="004A68E9" w:rsidRPr="00E40E8E" w:rsidRDefault="004A68E9" w:rsidP="00D67328">
            <w:pPr>
              <w:rPr>
                <w:rFonts w:cstheme="minorHAnsi"/>
              </w:rPr>
            </w:pPr>
          </w:p>
        </w:tc>
        <w:tc>
          <w:tcPr>
            <w:tcW w:w="1701" w:type="dxa"/>
          </w:tcPr>
          <w:p w14:paraId="39F4DDD0" w14:textId="77777777" w:rsidR="004A68E9" w:rsidRPr="00E40E8E" w:rsidRDefault="004A68E9" w:rsidP="00D67328">
            <w:pPr>
              <w:rPr>
                <w:rFonts w:cstheme="minorHAnsi"/>
              </w:rPr>
            </w:pPr>
          </w:p>
        </w:tc>
        <w:tc>
          <w:tcPr>
            <w:tcW w:w="4451" w:type="dxa"/>
          </w:tcPr>
          <w:p w14:paraId="01EE58D2" w14:textId="77777777" w:rsidR="004A68E9" w:rsidRPr="00E40E8E" w:rsidRDefault="004A68E9" w:rsidP="00D67328">
            <w:pPr>
              <w:rPr>
                <w:rFonts w:cstheme="minorHAnsi"/>
              </w:rPr>
            </w:pPr>
          </w:p>
        </w:tc>
      </w:tr>
      <w:tr w:rsidR="004A68E9" w:rsidRPr="00E40E8E" w14:paraId="1417E407" w14:textId="77777777" w:rsidTr="00D67328">
        <w:tc>
          <w:tcPr>
            <w:tcW w:w="1086" w:type="dxa"/>
          </w:tcPr>
          <w:p w14:paraId="2BE6A58D" w14:textId="77777777" w:rsidR="004A68E9" w:rsidRPr="00E40E8E" w:rsidRDefault="004A68E9" w:rsidP="00D67328">
            <w:pPr>
              <w:rPr>
                <w:rFonts w:cstheme="minorHAnsi"/>
              </w:rPr>
            </w:pPr>
          </w:p>
        </w:tc>
        <w:tc>
          <w:tcPr>
            <w:tcW w:w="1134" w:type="dxa"/>
          </w:tcPr>
          <w:p w14:paraId="4A69DECD" w14:textId="77777777" w:rsidR="004A68E9" w:rsidRPr="00E40E8E" w:rsidRDefault="004A68E9" w:rsidP="00D67328">
            <w:pPr>
              <w:rPr>
                <w:rFonts w:cstheme="minorHAnsi"/>
              </w:rPr>
            </w:pPr>
          </w:p>
        </w:tc>
        <w:tc>
          <w:tcPr>
            <w:tcW w:w="1701" w:type="dxa"/>
          </w:tcPr>
          <w:p w14:paraId="5A952A60" w14:textId="77777777" w:rsidR="004A68E9" w:rsidRPr="00E40E8E" w:rsidRDefault="004A68E9" w:rsidP="00D67328">
            <w:pPr>
              <w:rPr>
                <w:rFonts w:cstheme="minorHAnsi"/>
              </w:rPr>
            </w:pPr>
          </w:p>
        </w:tc>
        <w:tc>
          <w:tcPr>
            <w:tcW w:w="4451" w:type="dxa"/>
          </w:tcPr>
          <w:p w14:paraId="27877ECA" w14:textId="77777777" w:rsidR="004A68E9" w:rsidRPr="00E40E8E" w:rsidRDefault="004A68E9" w:rsidP="00D67328">
            <w:pPr>
              <w:rPr>
                <w:rFonts w:cstheme="minorHAnsi"/>
              </w:rPr>
            </w:pPr>
          </w:p>
        </w:tc>
      </w:tr>
      <w:tr w:rsidR="004A68E9" w:rsidRPr="00E40E8E" w14:paraId="1FB47C54" w14:textId="77777777" w:rsidTr="00D67328">
        <w:tc>
          <w:tcPr>
            <w:tcW w:w="1086" w:type="dxa"/>
          </w:tcPr>
          <w:p w14:paraId="0A81100B" w14:textId="77777777" w:rsidR="004A68E9" w:rsidRPr="00E40E8E" w:rsidRDefault="004A68E9" w:rsidP="00D67328">
            <w:pPr>
              <w:rPr>
                <w:rFonts w:cstheme="minorHAnsi"/>
              </w:rPr>
            </w:pPr>
          </w:p>
        </w:tc>
        <w:tc>
          <w:tcPr>
            <w:tcW w:w="1134" w:type="dxa"/>
          </w:tcPr>
          <w:p w14:paraId="145138C3" w14:textId="77777777" w:rsidR="004A68E9" w:rsidRPr="00E40E8E" w:rsidRDefault="004A68E9" w:rsidP="00D67328">
            <w:pPr>
              <w:rPr>
                <w:rFonts w:cstheme="minorHAnsi"/>
              </w:rPr>
            </w:pPr>
          </w:p>
        </w:tc>
        <w:tc>
          <w:tcPr>
            <w:tcW w:w="1701" w:type="dxa"/>
          </w:tcPr>
          <w:p w14:paraId="0AFB3E40" w14:textId="77777777" w:rsidR="004A68E9" w:rsidRPr="00E40E8E" w:rsidRDefault="004A68E9" w:rsidP="00D67328">
            <w:pPr>
              <w:rPr>
                <w:rFonts w:cstheme="minorHAnsi"/>
              </w:rPr>
            </w:pPr>
          </w:p>
        </w:tc>
        <w:tc>
          <w:tcPr>
            <w:tcW w:w="4451" w:type="dxa"/>
          </w:tcPr>
          <w:p w14:paraId="638FD392" w14:textId="77777777" w:rsidR="004A68E9" w:rsidRPr="00E40E8E" w:rsidRDefault="004A68E9" w:rsidP="00D67328">
            <w:pPr>
              <w:rPr>
                <w:rFonts w:cstheme="minorHAnsi"/>
              </w:rPr>
            </w:pPr>
          </w:p>
        </w:tc>
      </w:tr>
      <w:bookmarkEnd w:id="1"/>
    </w:tbl>
    <w:p w14:paraId="14E7C001" w14:textId="77777777" w:rsidR="004A68E9" w:rsidRPr="00E40E8E" w:rsidRDefault="004A68E9" w:rsidP="004A68E9">
      <w:pPr>
        <w:rPr>
          <w:rFonts w:cstheme="minorHAnsi"/>
        </w:rPr>
      </w:pPr>
    </w:p>
    <w:p w14:paraId="19BD9DAA" w14:textId="77777777" w:rsidR="004A68E9" w:rsidRPr="00E40E8E" w:rsidRDefault="004A68E9" w:rsidP="004A68E9">
      <w:pPr>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rFonts w:eastAsiaTheme="minorHAnsi" w:cstheme="minorBidi"/>
          <w:bCs w:val="0"/>
          <w:noProof/>
          <w:szCs w:val="22"/>
          <w:lang w:eastAsia="en-US"/>
        </w:rPr>
      </w:sdtEndPr>
      <w:sdtContent>
        <w:p w14:paraId="1A56382F" w14:textId="77777777" w:rsidR="004A68E9" w:rsidRDefault="004A68E9" w:rsidP="004A68E9">
          <w:pPr>
            <w:pStyle w:val="TOCHeading"/>
          </w:pPr>
          <w:r>
            <w:t>Contents</w:t>
          </w:r>
        </w:p>
        <w:p w14:paraId="522DDDA3" w14:textId="3646A83B" w:rsidR="004A68E9" w:rsidRDefault="004A68E9">
          <w:pPr>
            <w:pStyle w:val="TOC1"/>
            <w:tabs>
              <w:tab w:val="right" w:leader="dot" w:pos="9016"/>
            </w:tabs>
            <w:rPr>
              <w:rFonts w:asciiTheme="minorHAnsi" w:eastAsiaTheme="minorEastAsia" w:hAnsiTheme="minorHAnsi" w:cstheme="minorBidi"/>
              <w:noProof/>
              <w:szCs w:val="22"/>
            </w:rPr>
          </w:pPr>
          <w:r>
            <w:rPr>
              <w:rFonts w:cs="Arial"/>
              <w:szCs w:val="28"/>
            </w:rPr>
            <w:fldChar w:fldCharType="begin"/>
          </w:r>
          <w:r>
            <w:instrText xml:space="preserve"> TOC \o "1-3" \h \z \u </w:instrText>
          </w:r>
          <w:r>
            <w:rPr>
              <w:rFonts w:cs="Arial"/>
              <w:szCs w:val="28"/>
            </w:rPr>
            <w:fldChar w:fldCharType="separate"/>
          </w:r>
          <w:hyperlink w:anchor="_Toc111471941" w:history="1">
            <w:r w:rsidRPr="00375FFA">
              <w:rPr>
                <w:rStyle w:val="Hyperlink"/>
                <w:noProof/>
              </w:rPr>
              <w:t>Purpose</w:t>
            </w:r>
            <w:r>
              <w:rPr>
                <w:noProof/>
                <w:webHidden/>
              </w:rPr>
              <w:tab/>
            </w:r>
            <w:r>
              <w:rPr>
                <w:noProof/>
                <w:webHidden/>
              </w:rPr>
              <w:fldChar w:fldCharType="begin"/>
            </w:r>
            <w:r>
              <w:rPr>
                <w:noProof/>
                <w:webHidden/>
              </w:rPr>
              <w:instrText xml:space="preserve"> PAGEREF _Toc111471941 \h </w:instrText>
            </w:r>
            <w:r>
              <w:rPr>
                <w:noProof/>
                <w:webHidden/>
              </w:rPr>
            </w:r>
            <w:r>
              <w:rPr>
                <w:noProof/>
                <w:webHidden/>
              </w:rPr>
              <w:fldChar w:fldCharType="separate"/>
            </w:r>
            <w:r>
              <w:rPr>
                <w:noProof/>
                <w:webHidden/>
              </w:rPr>
              <w:t>4</w:t>
            </w:r>
            <w:r>
              <w:rPr>
                <w:noProof/>
                <w:webHidden/>
              </w:rPr>
              <w:fldChar w:fldCharType="end"/>
            </w:r>
          </w:hyperlink>
        </w:p>
        <w:p w14:paraId="449C868A" w14:textId="48395D07" w:rsidR="004A68E9" w:rsidRDefault="004A68E9">
          <w:pPr>
            <w:pStyle w:val="TOC1"/>
            <w:tabs>
              <w:tab w:val="right" w:leader="dot" w:pos="9016"/>
            </w:tabs>
            <w:rPr>
              <w:rFonts w:asciiTheme="minorHAnsi" w:eastAsiaTheme="minorEastAsia" w:hAnsiTheme="minorHAnsi" w:cstheme="minorBidi"/>
              <w:noProof/>
              <w:szCs w:val="22"/>
            </w:rPr>
          </w:pPr>
          <w:hyperlink w:anchor="_Toc111471942" w:history="1">
            <w:r w:rsidRPr="00375FFA">
              <w:rPr>
                <w:rStyle w:val="Hyperlink"/>
                <w:noProof/>
              </w:rPr>
              <w:t>Responsibility</w:t>
            </w:r>
            <w:r>
              <w:rPr>
                <w:noProof/>
                <w:webHidden/>
              </w:rPr>
              <w:tab/>
            </w:r>
            <w:r>
              <w:rPr>
                <w:noProof/>
                <w:webHidden/>
              </w:rPr>
              <w:fldChar w:fldCharType="begin"/>
            </w:r>
            <w:r>
              <w:rPr>
                <w:noProof/>
                <w:webHidden/>
              </w:rPr>
              <w:instrText xml:space="preserve"> PAGEREF _Toc111471942 \h </w:instrText>
            </w:r>
            <w:r>
              <w:rPr>
                <w:noProof/>
                <w:webHidden/>
              </w:rPr>
            </w:r>
            <w:r>
              <w:rPr>
                <w:noProof/>
                <w:webHidden/>
              </w:rPr>
              <w:fldChar w:fldCharType="separate"/>
            </w:r>
            <w:r>
              <w:rPr>
                <w:noProof/>
                <w:webHidden/>
              </w:rPr>
              <w:t>4</w:t>
            </w:r>
            <w:r>
              <w:rPr>
                <w:noProof/>
                <w:webHidden/>
              </w:rPr>
              <w:fldChar w:fldCharType="end"/>
            </w:r>
          </w:hyperlink>
        </w:p>
        <w:p w14:paraId="43E22B2F" w14:textId="611B0BDD" w:rsidR="004A68E9" w:rsidRDefault="004A68E9">
          <w:pPr>
            <w:pStyle w:val="TOC1"/>
            <w:tabs>
              <w:tab w:val="right" w:leader="dot" w:pos="9016"/>
            </w:tabs>
            <w:rPr>
              <w:rFonts w:asciiTheme="minorHAnsi" w:eastAsiaTheme="minorEastAsia" w:hAnsiTheme="minorHAnsi" w:cstheme="minorBidi"/>
              <w:noProof/>
              <w:szCs w:val="22"/>
            </w:rPr>
          </w:pPr>
          <w:hyperlink w:anchor="_Toc111471943" w:history="1">
            <w:r w:rsidRPr="00375FFA">
              <w:rPr>
                <w:rStyle w:val="Hyperlink"/>
                <w:noProof/>
              </w:rPr>
              <w:t>Introduction</w:t>
            </w:r>
            <w:r>
              <w:rPr>
                <w:noProof/>
                <w:webHidden/>
              </w:rPr>
              <w:tab/>
            </w:r>
            <w:r>
              <w:rPr>
                <w:noProof/>
                <w:webHidden/>
              </w:rPr>
              <w:fldChar w:fldCharType="begin"/>
            </w:r>
            <w:r>
              <w:rPr>
                <w:noProof/>
                <w:webHidden/>
              </w:rPr>
              <w:instrText xml:space="preserve"> PAGEREF _Toc111471943 \h </w:instrText>
            </w:r>
            <w:r>
              <w:rPr>
                <w:noProof/>
                <w:webHidden/>
              </w:rPr>
            </w:r>
            <w:r>
              <w:rPr>
                <w:noProof/>
                <w:webHidden/>
              </w:rPr>
              <w:fldChar w:fldCharType="separate"/>
            </w:r>
            <w:r>
              <w:rPr>
                <w:noProof/>
                <w:webHidden/>
              </w:rPr>
              <w:t>4</w:t>
            </w:r>
            <w:r>
              <w:rPr>
                <w:noProof/>
                <w:webHidden/>
              </w:rPr>
              <w:fldChar w:fldCharType="end"/>
            </w:r>
          </w:hyperlink>
        </w:p>
        <w:p w14:paraId="569F75C0" w14:textId="79CC1136" w:rsidR="004A68E9" w:rsidRDefault="004A68E9">
          <w:pPr>
            <w:pStyle w:val="TOC2"/>
            <w:tabs>
              <w:tab w:val="right" w:leader="dot" w:pos="9016"/>
            </w:tabs>
            <w:rPr>
              <w:rFonts w:asciiTheme="minorHAnsi" w:eastAsiaTheme="minorEastAsia" w:hAnsiTheme="minorHAnsi" w:cstheme="minorBidi"/>
              <w:noProof/>
              <w:szCs w:val="22"/>
            </w:rPr>
          </w:pPr>
          <w:hyperlink w:anchor="_Toc111471944" w:history="1">
            <w:r w:rsidRPr="00375FFA">
              <w:rPr>
                <w:rStyle w:val="Hyperlink"/>
                <w:noProof/>
              </w:rPr>
              <w:t>Our Statement</w:t>
            </w:r>
            <w:r>
              <w:rPr>
                <w:noProof/>
                <w:webHidden/>
              </w:rPr>
              <w:tab/>
            </w:r>
            <w:r>
              <w:rPr>
                <w:noProof/>
                <w:webHidden/>
              </w:rPr>
              <w:fldChar w:fldCharType="begin"/>
            </w:r>
            <w:r>
              <w:rPr>
                <w:noProof/>
                <w:webHidden/>
              </w:rPr>
              <w:instrText xml:space="preserve"> PAGEREF _Toc111471944 \h </w:instrText>
            </w:r>
            <w:r>
              <w:rPr>
                <w:noProof/>
                <w:webHidden/>
              </w:rPr>
            </w:r>
            <w:r>
              <w:rPr>
                <w:noProof/>
                <w:webHidden/>
              </w:rPr>
              <w:fldChar w:fldCharType="separate"/>
            </w:r>
            <w:r>
              <w:rPr>
                <w:noProof/>
                <w:webHidden/>
              </w:rPr>
              <w:t>4</w:t>
            </w:r>
            <w:r>
              <w:rPr>
                <w:noProof/>
                <w:webHidden/>
              </w:rPr>
              <w:fldChar w:fldCharType="end"/>
            </w:r>
          </w:hyperlink>
        </w:p>
        <w:p w14:paraId="3E75321F" w14:textId="4FD682D1" w:rsidR="004A68E9" w:rsidRDefault="004A68E9">
          <w:pPr>
            <w:pStyle w:val="TOC1"/>
            <w:tabs>
              <w:tab w:val="right" w:leader="dot" w:pos="9016"/>
            </w:tabs>
            <w:rPr>
              <w:rFonts w:asciiTheme="minorHAnsi" w:eastAsiaTheme="minorEastAsia" w:hAnsiTheme="minorHAnsi" w:cstheme="minorBidi"/>
              <w:noProof/>
              <w:szCs w:val="22"/>
            </w:rPr>
          </w:pPr>
          <w:hyperlink w:anchor="_Toc111471945" w:history="1">
            <w:r w:rsidRPr="00375FFA">
              <w:rPr>
                <w:rStyle w:val="Hyperlink"/>
                <w:noProof/>
              </w:rPr>
              <w:t>Definitions</w:t>
            </w:r>
            <w:r>
              <w:rPr>
                <w:noProof/>
                <w:webHidden/>
              </w:rPr>
              <w:tab/>
            </w:r>
            <w:r>
              <w:rPr>
                <w:noProof/>
                <w:webHidden/>
              </w:rPr>
              <w:fldChar w:fldCharType="begin"/>
            </w:r>
            <w:r>
              <w:rPr>
                <w:noProof/>
                <w:webHidden/>
              </w:rPr>
              <w:instrText xml:space="preserve"> PAGEREF _Toc111471945 \h </w:instrText>
            </w:r>
            <w:r>
              <w:rPr>
                <w:noProof/>
                <w:webHidden/>
              </w:rPr>
            </w:r>
            <w:r>
              <w:rPr>
                <w:noProof/>
                <w:webHidden/>
              </w:rPr>
              <w:fldChar w:fldCharType="separate"/>
            </w:r>
            <w:r>
              <w:rPr>
                <w:noProof/>
                <w:webHidden/>
              </w:rPr>
              <w:t>4</w:t>
            </w:r>
            <w:r>
              <w:rPr>
                <w:noProof/>
                <w:webHidden/>
              </w:rPr>
              <w:fldChar w:fldCharType="end"/>
            </w:r>
          </w:hyperlink>
        </w:p>
        <w:p w14:paraId="3110B444" w14:textId="1C5A5558" w:rsidR="004A68E9" w:rsidRDefault="004A68E9">
          <w:pPr>
            <w:pStyle w:val="TOC1"/>
            <w:tabs>
              <w:tab w:val="right" w:leader="dot" w:pos="9016"/>
            </w:tabs>
            <w:rPr>
              <w:rFonts w:asciiTheme="minorHAnsi" w:eastAsiaTheme="minorEastAsia" w:hAnsiTheme="minorHAnsi" w:cstheme="minorBidi"/>
              <w:noProof/>
              <w:szCs w:val="22"/>
            </w:rPr>
          </w:pPr>
          <w:hyperlink w:anchor="_Toc111471946" w:history="1">
            <w:r w:rsidRPr="00375FFA">
              <w:rPr>
                <w:rStyle w:val="Hyperlink"/>
                <w:noProof/>
              </w:rPr>
              <w:t>Centre’s Responsibility</w:t>
            </w:r>
            <w:r>
              <w:rPr>
                <w:noProof/>
                <w:webHidden/>
              </w:rPr>
              <w:tab/>
            </w:r>
            <w:r>
              <w:rPr>
                <w:noProof/>
                <w:webHidden/>
              </w:rPr>
              <w:fldChar w:fldCharType="begin"/>
            </w:r>
            <w:r>
              <w:rPr>
                <w:noProof/>
                <w:webHidden/>
              </w:rPr>
              <w:instrText xml:space="preserve"> PAGEREF _Toc111471946 \h </w:instrText>
            </w:r>
            <w:r>
              <w:rPr>
                <w:noProof/>
                <w:webHidden/>
              </w:rPr>
            </w:r>
            <w:r>
              <w:rPr>
                <w:noProof/>
                <w:webHidden/>
              </w:rPr>
              <w:fldChar w:fldCharType="separate"/>
            </w:r>
            <w:r>
              <w:rPr>
                <w:noProof/>
                <w:webHidden/>
              </w:rPr>
              <w:t>5</w:t>
            </w:r>
            <w:r>
              <w:rPr>
                <w:noProof/>
                <w:webHidden/>
              </w:rPr>
              <w:fldChar w:fldCharType="end"/>
            </w:r>
          </w:hyperlink>
        </w:p>
        <w:p w14:paraId="68E068D8" w14:textId="19EE2017" w:rsidR="004A68E9" w:rsidRDefault="004A68E9">
          <w:pPr>
            <w:pStyle w:val="TOC1"/>
            <w:tabs>
              <w:tab w:val="right" w:leader="dot" w:pos="9016"/>
            </w:tabs>
            <w:rPr>
              <w:rFonts w:asciiTheme="minorHAnsi" w:eastAsiaTheme="minorEastAsia" w:hAnsiTheme="minorHAnsi" w:cstheme="minorBidi"/>
              <w:noProof/>
              <w:szCs w:val="22"/>
            </w:rPr>
          </w:pPr>
          <w:hyperlink w:anchor="_Toc111471947" w:history="1">
            <w:r w:rsidRPr="00375FFA">
              <w:rPr>
                <w:rStyle w:val="Hyperlink"/>
                <w:noProof/>
              </w:rPr>
              <w:t>Scope</w:t>
            </w:r>
            <w:r>
              <w:rPr>
                <w:noProof/>
                <w:webHidden/>
              </w:rPr>
              <w:tab/>
            </w:r>
            <w:r>
              <w:rPr>
                <w:noProof/>
                <w:webHidden/>
              </w:rPr>
              <w:fldChar w:fldCharType="begin"/>
            </w:r>
            <w:r>
              <w:rPr>
                <w:noProof/>
                <w:webHidden/>
              </w:rPr>
              <w:instrText xml:space="preserve"> PAGEREF _Toc111471947 \h </w:instrText>
            </w:r>
            <w:r>
              <w:rPr>
                <w:noProof/>
                <w:webHidden/>
              </w:rPr>
            </w:r>
            <w:r>
              <w:rPr>
                <w:noProof/>
                <w:webHidden/>
              </w:rPr>
              <w:fldChar w:fldCharType="separate"/>
            </w:r>
            <w:r>
              <w:rPr>
                <w:noProof/>
                <w:webHidden/>
              </w:rPr>
              <w:t>5</w:t>
            </w:r>
            <w:r>
              <w:rPr>
                <w:noProof/>
                <w:webHidden/>
              </w:rPr>
              <w:fldChar w:fldCharType="end"/>
            </w:r>
          </w:hyperlink>
        </w:p>
        <w:p w14:paraId="04232600" w14:textId="20AA209F" w:rsidR="004A68E9" w:rsidRDefault="004A68E9">
          <w:pPr>
            <w:pStyle w:val="TOC1"/>
            <w:tabs>
              <w:tab w:val="right" w:leader="dot" w:pos="9016"/>
            </w:tabs>
            <w:rPr>
              <w:rFonts w:asciiTheme="minorHAnsi" w:eastAsiaTheme="minorEastAsia" w:hAnsiTheme="minorHAnsi" w:cstheme="minorBidi"/>
              <w:noProof/>
              <w:szCs w:val="22"/>
            </w:rPr>
          </w:pPr>
          <w:hyperlink w:anchor="_Toc111471948" w:history="1">
            <w:r w:rsidRPr="00375FFA">
              <w:rPr>
                <w:rStyle w:val="Hyperlink"/>
                <w:noProof/>
              </w:rPr>
              <w:t>The content of the disclosure</w:t>
            </w:r>
            <w:r>
              <w:rPr>
                <w:noProof/>
                <w:webHidden/>
              </w:rPr>
              <w:tab/>
            </w:r>
            <w:r>
              <w:rPr>
                <w:noProof/>
                <w:webHidden/>
              </w:rPr>
              <w:fldChar w:fldCharType="begin"/>
            </w:r>
            <w:r>
              <w:rPr>
                <w:noProof/>
                <w:webHidden/>
              </w:rPr>
              <w:instrText xml:space="preserve"> PAGEREF _Toc111471948 \h </w:instrText>
            </w:r>
            <w:r>
              <w:rPr>
                <w:noProof/>
                <w:webHidden/>
              </w:rPr>
            </w:r>
            <w:r>
              <w:rPr>
                <w:noProof/>
                <w:webHidden/>
              </w:rPr>
              <w:fldChar w:fldCharType="separate"/>
            </w:r>
            <w:r>
              <w:rPr>
                <w:noProof/>
                <w:webHidden/>
              </w:rPr>
              <w:t>5</w:t>
            </w:r>
            <w:r>
              <w:rPr>
                <w:noProof/>
                <w:webHidden/>
              </w:rPr>
              <w:fldChar w:fldCharType="end"/>
            </w:r>
          </w:hyperlink>
        </w:p>
        <w:p w14:paraId="53758752" w14:textId="4FC750EB" w:rsidR="004A68E9" w:rsidRDefault="004A68E9">
          <w:pPr>
            <w:pStyle w:val="TOC1"/>
            <w:tabs>
              <w:tab w:val="right" w:leader="dot" w:pos="9016"/>
            </w:tabs>
            <w:rPr>
              <w:rFonts w:asciiTheme="minorHAnsi" w:eastAsiaTheme="minorEastAsia" w:hAnsiTheme="minorHAnsi" w:cstheme="minorBidi"/>
              <w:noProof/>
              <w:szCs w:val="22"/>
            </w:rPr>
          </w:pPr>
          <w:hyperlink w:anchor="_Toc111471949" w:history="1">
            <w:r w:rsidRPr="00375FFA">
              <w:rPr>
                <w:rStyle w:val="Hyperlink"/>
                <w:noProof/>
              </w:rPr>
              <w:t>What should be done if there is a concern about malpractice or wrongdoing?</w:t>
            </w:r>
            <w:r>
              <w:rPr>
                <w:noProof/>
                <w:webHidden/>
              </w:rPr>
              <w:tab/>
            </w:r>
            <w:r>
              <w:rPr>
                <w:noProof/>
                <w:webHidden/>
              </w:rPr>
              <w:fldChar w:fldCharType="begin"/>
            </w:r>
            <w:r>
              <w:rPr>
                <w:noProof/>
                <w:webHidden/>
              </w:rPr>
              <w:instrText xml:space="preserve"> PAGEREF _Toc111471949 \h </w:instrText>
            </w:r>
            <w:r>
              <w:rPr>
                <w:noProof/>
                <w:webHidden/>
              </w:rPr>
            </w:r>
            <w:r>
              <w:rPr>
                <w:noProof/>
                <w:webHidden/>
              </w:rPr>
              <w:fldChar w:fldCharType="separate"/>
            </w:r>
            <w:r>
              <w:rPr>
                <w:noProof/>
                <w:webHidden/>
              </w:rPr>
              <w:t>5</w:t>
            </w:r>
            <w:r>
              <w:rPr>
                <w:noProof/>
                <w:webHidden/>
              </w:rPr>
              <w:fldChar w:fldCharType="end"/>
            </w:r>
          </w:hyperlink>
        </w:p>
        <w:p w14:paraId="5ED52CE7" w14:textId="0A527B0A" w:rsidR="004A68E9" w:rsidRDefault="004A68E9">
          <w:pPr>
            <w:pStyle w:val="TOC1"/>
            <w:tabs>
              <w:tab w:val="right" w:leader="dot" w:pos="9016"/>
            </w:tabs>
            <w:rPr>
              <w:rFonts w:asciiTheme="minorHAnsi" w:eastAsiaTheme="minorEastAsia" w:hAnsiTheme="minorHAnsi" w:cstheme="minorBidi"/>
              <w:noProof/>
              <w:szCs w:val="22"/>
            </w:rPr>
          </w:pPr>
          <w:hyperlink w:anchor="_Toc111471950" w:history="1">
            <w:r w:rsidRPr="00375FFA">
              <w:rPr>
                <w:rStyle w:val="Hyperlink"/>
                <w:noProof/>
              </w:rPr>
              <w:t>What happens after the disclosure is made?</w:t>
            </w:r>
            <w:r>
              <w:rPr>
                <w:noProof/>
                <w:webHidden/>
              </w:rPr>
              <w:tab/>
            </w:r>
            <w:r>
              <w:rPr>
                <w:noProof/>
                <w:webHidden/>
              </w:rPr>
              <w:fldChar w:fldCharType="begin"/>
            </w:r>
            <w:r>
              <w:rPr>
                <w:noProof/>
                <w:webHidden/>
              </w:rPr>
              <w:instrText xml:space="preserve"> PAGEREF _Toc111471950 \h </w:instrText>
            </w:r>
            <w:r>
              <w:rPr>
                <w:noProof/>
                <w:webHidden/>
              </w:rPr>
            </w:r>
            <w:r>
              <w:rPr>
                <w:noProof/>
                <w:webHidden/>
              </w:rPr>
              <w:fldChar w:fldCharType="separate"/>
            </w:r>
            <w:r>
              <w:rPr>
                <w:noProof/>
                <w:webHidden/>
              </w:rPr>
              <w:t>6</w:t>
            </w:r>
            <w:r>
              <w:rPr>
                <w:noProof/>
                <w:webHidden/>
              </w:rPr>
              <w:fldChar w:fldCharType="end"/>
            </w:r>
          </w:hyperlink>
        </w:p>
        <w:p w14:paraId="33288B23" w14:textId="2348D610" w:rsidR="004A68E9" w:rsidRDefault="004A68E9">
          <w:pPr>
            <w:pStyle w:val="TOC1"/>
            <w:tabs>
              <w:tab w:val="right" w:leader="dot" w:pos="9016"/>
            </w:tabs>
            <w:rPr>
              <w:rFonts w:asciiTheme="minorHAnsi" w:eastAsiaTheme="minorEastAsia" w:hAnsiTheme="minorHAnsi" w:cstheme="minorBidi"/>
              <w:noProof/>
              <w:szCs w:val="22"/>
            </w:rPr>
          </w:pPr>
          <w:hyperlink w:anchor="_Toc111471951" w:history="1">
            <w:r w:rsidRPr="00375FFA">
              <w:rPr>
                <w:rStyle w:val="Hyperlink"/>
                <w:noProof/>
              </w:rPr>
              <w:t>What if a Whistleblower does not want to reveal their identity?</w:t>
            </w:r>
            <w:r>
              <w:rPr>
                <w:noProof/>
                <w:webHidden/>
              </w:rPr>
              <w:tab/>
            </w:r>
            <w:r>
              <w:rPr>
                <w:noProof/>
                <w:webHidden/>
              </w:rPr>
              <w:fldChar w:fldCharType="begin"/>
            </w:r>
            <w:r>
              <w:rPr>
                <w:noProof/>
                <w:webHidden/>
              </w:rPr>
              <w:instrText xml:space="preserve"> PAGEREF _Toc111471951 \h </w:instrText>
            </w:r>
            <w:r>
              <w:rPr>
                <w:noProof/>
                <w:webHidden/>
              </w:rPr>
            </w:r>
            <w:r>
              <w:rPr>
                <w:noProof/>
                <w:webHidden/>
              </w:rPr>
              <w:fldChar w:fldCharType="separate"/>
            </w:r>
            <w:r>
              <w:rPr>
                <w:noProof/>
                <w:webHidden/>
              </w:rPr>
              <w:t>6</w:t>
            </w:r>
            <w:r>
              <w:rPr>
                <w:noProof/>
                <w:webHidden/>
              </w:rPr>
              <w:fldChar w:fldCharType="end"/>
            </w:r>
          </w:hyperlink>
        </w:p>
        <w:p w14:paraId="356E82CD" w14:textId="421FD061" w:rsidR="004A68E9" w:rsidRDefault="004A68E9">
          <w:pPr>
            <w:pStyle w:val="TOC1"/>
            <w:tabs>
              <w:tab w:val="right" w:leader="dot" w:pos="9016"/>
            </w:tabs>
            <w:rPr>
              <w:rFonts w:asciiTheme="minorHAnsi" w:eastAsiaTheme="minorEastAsia" w:hAnsiTheme="minorHAnsi" w:cstheme="minorBidi"/>
              <w:noProof/>
              <w:szCs w:val="22"/>
            </w:rPr>
          </w:pPr>
          <w:hyperlink w:anchor="_Toc111471952" w:history="1">
            <w:r w:rsidRPr="00375FFA">
              <w:rPr>
                <w:rStyle w:val="Hyperlink"/>
                <w:noProof/>
              </w:rPr>
              <w:t>Confidentiality</w:t>
            </w:r>
            <w:r>
              <w:rPr>
                <w:noProof/>
                <w:webHidden/>
              </w:rPr>
              <w:tab/>
            </w:r>
            <w:r>
              <w:rPr>
                <w:noProof/>
                <w:webHidden/>
              </w:rPr>
              <w:fldChar w:fldCharType="begin"/>
            </w:r>
            <w:r>
              <w:rPr>
                <w:noProof/>
                <w:webHidden/>
              </w:rPr>
              <w:instrText xml:space="preserve"> PAGEREF _Toc111471952 \h </w:instrText>
            </w:r>
            <w:r>
              <w:rPr>
                <w:noProof/>
                <w:webHidden/>
              </w:rPr>
            </w:r>
            <w:r>
              <w:rPr>
                <w:noProof/>
                <w:webHidden/>
              </w:rPr>
              <w:fldChar w:fldCharType="separate"/>
            </w:r>
            <w:r>
              <w:rPr>
                <w:noProof/>
                <w:webHidden/>
              </w:rPr>
              <w:t>6</w:t>
            </w:r>
            <w:r>
              <w:rPr>
                <w:noProof/>
                <w:webHidden/>
              </w:rPr>
              <w:fldChar w:fldCharType="end"/>
            </w:r>
          </w:hyperlink>
        </w:p>
        <w:p w14:paraId="6B9CB814" w14:textId="34E90FD3" w:rsidR="004A68E9" w:rsidRDefault="004A68E9">
          <w:pPr>
            <w:pStyle w:val="TOC1"/>
            <w:tabs>
              <w:tab w:val="right" w:leader="dot" w:pos="9016"/>
            </w:tabs>
            <w:rPr>
              <w:rFonts w:asciiTheme="minorHAnsi" w:eastAsiaTheme="minorEastAsia" w:hAnsiTheme="minorHAnsi" w:cstheme="minorBidi"/>
              <w:noProof/>
              <w:szCs w:val="22"/>
            </w:rPr>
          </w:pPr>
          <w:hyperlink w:anchor="_Toc111471953" w:history="1">
            <w:r w:rsidRPr="00375FFA">
              <w:rPr>
                <w:rStyle w:val="Hyperlink"/>
                <w:noProof/>
              </w:rPr>
              <w:t>What happens after the investigation?</w:t>
            </w:r>
            <w:r>
              <w:rPr>
                <w:noProof/>
                <w:webHidden/>
              </w:rPr>
              <w:tab/>
            </w:r>
            <w:r>
              <w:rPr>
                <w:noProof/>
                <w:webHidden/>
              </w:rPr>
              <w:fldChar w:fldCharType="begin"/>
            </w:r>
            <w:r>
              <w:rPr>
                <w:noProof/>
                <w:webHidden/>
              </w:rPr>
              <w:instrText xml:space="preserve"> PAGEREF _Toc111471953 \h </w:instrText>
            </w:r>
            <w:r>
              <w:rPr>
                <w:noProof/>
                <w:webHidden/>
              </w:rPr>
            </w:r>
            <w:r>
              <w:rPr>
                <w:noProof/>
                <w:webHidden/>
              </w:rPr>
              <w:fldChar w:fldCharType="separate"/>
            </w:r>
            <w:r>
              <w:rPr>
                <w:noProof/>
                <w:webHidden/>
              </w:rPr>
              <w:t>7</w:t>
            </w:r>
            <w:r>
              <w:rPr>
                <w:noProof/>
                <w:webHidden/>
              </w:rPr>
              <w:fldChar w:fldCharType="end"/>
            </w:r>
          </w:hyperlink>
        </w:p>
        <w:p w14:paraId="764ECDA6" w14:textId="75A80E69" w:rsidR="004A68E9" w:rsidRDefault="004A68E9">
          <w:pPr>
            <w:pStyle w:val="TOC1"/>
            <w:tabs>
              <w:tab w:val="right" w:leader="dot" w:pos="9016"/>
            </w:tabs>
            <w:rPr>
              <w:rFonts w:asciiTheme="minorHAnsi" w:eastAsiaTheme="minorEastAsia" w:hAnsiTheme="minorHAnsi" w:cstheme="minorBidi"/>
              <w:noProof/>
              <w:szCs w:val="22"/>
            </w:rPr>
          </w:pPr>
          <w:hyperlink w:anchor="_Toc111471954" w:history="1">
            <w:r w:rsidRPr="00375FFA">
              <w:rPr>
                <w:rStyle w:val="Hyperlink"/>
                <w:noProof/>
              </w:rPr>
              <w:t>Outcomes of an investigation</w:t>
            </w:r>
            <w:r>
              <w:rPr>
                <w:noProof/>
                <w:webHidden/>
              </w:rPr>
              <w:tab/>
            </w:r>
            <w:r>
              <w:rPr>
                <w:noProof/>
                <w:webHidden/>
              </w:rPr>
              <w:fldChar w:fldCharType="begin"/>
            </w:r>
            <w:r>
              <w:rPr>
                <w:noProof/>
                <w:webHidden/>
              </w:rPr>
              <w:instrText xml:space="preserve"> PAGEREF _Toc111471954 \h </w:instrText>
            </w:r>
            <w:r>
              <w:rPr>
                <w:noProof/>
                <w:webHidden/>
              </w:rPr>
            </w:r>
            <w:r>
              <w:rPr>
                <w:noProof/>
                <w:webHidden/>
              </w:rPr>
              <w:fldChar w:fldCharType="separate"/>
            </w:r>
            <w:r>
              <w:rPr>
                <w:noProof/>
                <w:webHidden/>
              </w:rPr>
              <w:t>7</w:t>
            </w:r>
            <w:r>
              <w:rPr>
                <w:noProof/>
                <w:webHidden/>
              </w:rPr>
              <w:fldChar w:fldCharType="end"/>
            </w:r>
          </w:hyperlink>
        </w:p>
        <w:p w14:paraId="48345935" w14:textId="2714174D" w:rsidR="004A68E9" w:rsidRDefault="004A68E9">
          <w:pPr>
            <w:pStyle w:val="TOC1"/>
            <w:tabs>
              <w:tab w:val="right" w:leader="dot" w:pos="9016"/>
            </w:tabs>
            <w:rPr>
              <w:rFonts w:asciiTheme="minorHAnsi" w:eastAsiaTheme="minorEastAsia" w:hAnsiTheme="minorHAnsi" w:cstheme="minorBidi"/>
              <w:noProof/>
              <w:szCs w:val="22"/>
            </w:rPr>
          </w:pPr>
          <w:hyperlink w:anchor="_Toc111471955" w:history="1">
            <w:r w:rsidRPr="00375FFA">
              <w:rPr>
                <w:rStyle w:val="Hyperlink"/>
                <w:noProof/>
              </w:rPr>
              <w:t>Review</w:t>
            </w:r>
            <w:r>
              <w:rPr>
                <w:noProof/>
                <w:webHidden/>
              </w:rPr>
              <w:tab/>
            </w:r>
            <w:r>
              <w:rPr>
                <w:noProof/>
                <w:webHidden/>
              </w:rPr>
              <w:fldChar w:fldCharType="begin"/>
            </w:r>
            <w:r>
              <w:rPr>
                <w:noProof/>
                <w:webHidden/>
              </w:rPr>
              <w:instrText xml:space="preserve"> PAGEREF _Toc111471955 \h </w:instrText>
            </w:r>
            <w:r>
              <w:rPr>
                <w:noProof/>
                <w:webHidden/>
              </w:rPr>
            </w:r>
            <w:r>
              <w:rPr>
                <w:noProof/>
                <w:webHidden/>
              </w:rPr>
              <w:fldChar w:fldCharType="separate"/>
            </w:r>
            <w:r>
              <w:rPr>
                <w:noProof/>
                <w:webHidden/>
              </w:rPr>
              <w:t>7</w:t>
            </w:r>
            <w:r>
              <w:rPr>
                <w:noProof/>
                <w:webHidden/>
              </w:rPr>
              <w:fldChar w:fldCharType="end"/>
            </w:r>
          </w:hyperlink>
        </w:p>
        <w:p w14:paraId="4C10E15E" w14:textId="1B4F227E" w:rsidR="004A68E9" w:rsidRDefault="004A68E9" w:rsidP="004A68E9">
          <w:r>
            <w:rPr>
              <w:b/>
              <w:noProof/>
            </w:rPr>
            <w:fldChar w:fldCharType="end"/>
          </w:r>
        </w:p>
      </w:sdtContent>
    </w:sdt>
    <w:p w14:paraId="3EA2BB26" w14:textId="77777777" w:rsidR="004A68E9" w:rsidRDefault="004A68E9" w:rsidP="004A68E9">
      <w:pPr>
        <w:rPr>
          <w:rFonts w:cstheme="minorHAnsi"/>
          <w:b/>
          <w:kern w:val="32"/>
          <w:sz w:val="32"/>
          <w:szCs w:val="32"/>
          <w:lang w:eastAsia="en-GB"/>
        </w:rPr>
      </w:pPr>
      <w:r>
        <w:rPr>
          <w:rFonts w:cstheme="minorHAnsi"/>
          <w:b/>
          <w:kern w:val="32"/>
          <w:sz w:val="32"/>
          <w:szCs w:val="32"/>
          <w:lang w:eastAsia="en-GB"/>
        </w:rPr>
        <w:br w:type="page"/>
      </w:r>
    </w:p>
    <w:p w14:paraId="6422EAD1" w14:textId="5AB3C09F" w:rsidR="00680B90" w:rsidRPr="00CF61E1" w:rsidRDefault="000A5384" w:rsidP="003F2B21">
      <w:pPr>
        <w:pStyle w:val="Heading1"/>
      </w:pPr>
      <w:bookmarkStart w:id="8" w:name="_Toc111471941"/>
      <w:bookmarkEnd w:id="2"/>
      <w:r>
        <w:lastRenderedPageBreak/>
        <w:t>P</w:t>
      </w:r>
      <w:r w:rsidR="00680B90" w:rsidRPr="00CF61E1">
        <w:t>urpose</w:t>
      </w:r>
      <w:bookmarkEnd w:id="0"/>
      <w:bookmarkEnd w:id="8"/>
      <w:r w:rsidR="00680B90" w:rsidRPr="00CF61E1">
        <w:t xml:space="preserve"> </w:t>
      </w:r>
    </w:p>
    <w:p w14:paraId="334EF146" w14:textId="6FD3DEAF" w:rsidR="00680B90" w:rsidRDefault="00680B90">
      <w:r>
        <w:t xml:space="preserve">This policy applies to individuals who do not work for </w:t>
      </w:r>
      <w:r w:rsidR="004A68E9">
        <w:t>[CENTRE/COMPANY NAME]</w:t>
      </w:r>
      <w:r>
        <w:t xml:space="preserve">, and aims to set out the policy for those who wish to make certain disclosures to </w:t>
      </w:r>
      <w:r w:rsidR="004A68E9">
        <w:t>[CENTRE/COMPANY NAME]</w:t>
      </w:r>
      <w:r>
        <w:t xml:space="preserve"> relating to: </w:t>
      </w:r>
    </w:p>
    <w:p w14:paraId="6CA4E7C2" w14:textId="4782FB95" w:rsidR="00680B90" w:rsidRDefault="00680B90" w:rsidP="00680B90">
      <w:pPr>
        <w:pStyle w:val="ListParagraph"/>
        <w:numPr>
          <w:ilvl w:val="0"/>
          <w:numId w:val="2"/>
        </w:numPr>
      </w:pPr>
      <w:r>
        <w:t xml:space="preserve">the development, delivery and award of </w:t>
      </w:r>
      <w:r w:rsidR="004A68E9">
        <w:t>NLPQ</w:t>
      </w:r>
      <w:r>
        <w:t xml:space="preserve"> qualifications </w:t>
      </w:r>
    </w:p>
    <w:p w14:paraId="0479B3BA" w14:textId="3BF4883A" w:rsidR="00680B90" w:rsidRDefault="00680B90" w:rsidP="00680B90">
      <w:pPr>
        <w:pStyle w:val="ListParagraph"/>
        <w:numPr>
          <w:ilvl w:val="0"/>
          <w:numId w:val="2"/>
        </w:numPr>
      </w:pPr>
      <w:r>
        <w:t xml:space="preserve">assessment arrangements on </w:t>
      </w:r>
      <w:r w:rsidR="004A68E9">
        <w:t xml:space="preserve">NLPQ </w:t>
      </w:r>
      <w:r>
        <w:t xml:space="preserve">qualifications </w:t>
      </w:r>
    </w:p>
    <w:p w14:paraId="6AAB5500" w14:textId="5498A290" w:rsidR="00680B90" w:rsidRDefault="00680B90" w:rsidP="00680B90">
      <w:pPr>
        <w:pStyle w:val="ListParagraph"/>
        <w:numPr>
          <w:ilvl w:val="0"/>
          <w:numId w:val="2"/>
        </w:numPr>
      </w:pPr>
      <w:r>
        <w:t xml:space="preserve">other matters likely to be of relevance or interest to </w:t>
      </w:r>
      <w:r w:rsidR="004A68E9">
        <w:t>NLPQ in their</w:t>
      </w:r>
      <w:r>
        <w:t xml:space="preserve"> role as an Awarding </w:t>
      </w:r>
      <w:r w:rsidR="003F2B21">
        <w:t>Organisation (AO)</w:t>
      </w:r>
    </w:p>
    <w:p w14:paraId="13F2473C" w14:textId="77777777" w:rsidR="004800EE" w:rsidRPr="003F2B21" w:rsidRDefault="004800EE" w:rsidP="003F2B21">
      <w:pPr>
        <w:pStyle w:val="Heading1"/>
      </w:pPr>
      <w:bookmarkStart w:id="9" w:name="_Toc111211329"/>
      <w:bookmarkStart w:id="10" w:name="_Toc111471942"/>
      <w:r w:rsidRPr="003F2B21">
        <w:t>Responsibility</w:t>
      </w:r>
      <w:bookmarkEnd w:id="9"/>
      <w:bookmarkEnd w:id="10"/>
    </w:p>
    <w:p w14:paraId="50A38171" w14:textId="18203855" w:rsidR="004800EE" w:rsidRDefault="004800EE" w:rsidP="004800EE">
      <w:r>
        <w:t xml:space="preserve">Save where otherwise indicated, responsibility for the operation of this policy lies with </w:t>
      </w:r>
      <w:r w:rsidR="004A68E9" w:rsidRPr="004A68E9">
        <w:t>[RESPONSIBLE CENTRE PERSON TITLE]</w:t>
      </w:r>
      <w:r w:rsidR="00CC6DA4">
        <w:t>.</w:t>
      </w:r>
    </w:p>
    <w:p w14:paraId="40670E3F" w14:textId="7E9DB507" w:rsidR="00DD0645" w:rsidRPr="00DD0645" w:rsidRDefault="00680B90" w:rsidP="00DD0645">
      <w:pPr>
        <w:pStyle w:val="Heading1"/>
      </w:pPr>
      <w:r w:rsidRPr="003F2B21">
        <w:t xml:space="preserve"> </w:t>
      </w:r>
      <w:bookmarkStart w:id="11" w:name="_Toc111211330"/>
      <w:bookmarkStart w:id="12" w:name="_Toc111471943"/>
      <w:r w:rsidRPr="003F2B21">
        <w:t>Introduction</w:t>
      </w:r>
      <w:bookmarkEnd w:id="11"/>
      <w:bookmarkEnd w:id="12"/>
      <w:r w:rsidRPr="003F2B21">
        <w:t xml:space="preserve"> </w:t>
      </w:r>
    </w:p>
    <w:p w14:paraId="2722F127" w14:textId="7EA15509" w:rsidR="00CC6DA4" w:rsidRDefault="00680B90" w:rsidP="00680B90">
      <w:r>
        <w:t xml:space="preserve">This policy details </w:t>
      </w:r>
      <w:r w:rsidR="004A68E9">
        <w:t>[CENTRE/COMPANY NAME]</w:t>
      </w:r>
      <w:r>
        <w:t xml:space="preserve">’s commitment to the provision of duty of care to </w:t>
      </w:r>
      <w:r w:rsidR="004A68E9">
        <w:t>[CENTRE/COMPANY NAME]</w:t>
      </w:r>
      <w:r>
        <w:t xml:space="preserve"> Learners. </w:t>
      </w:r>
      <w:r w:rsidR="004A68E9">
        <w:t>[CENTRE/COMPANY NAME]</w:t>
      </w:r>
      <w:r>
        <w:t xml:space="preserve"> have a positive commitment and open approach to whistleblowing. </w:t>
      </w:r>
      <w:r w:rsidR="00CC6DA4">
        <w:t>This</w:t>
      </w:r>
      <w:r>
        <w:t xml:space="preserve"> policy and procedure is intended to be used in line with the Public Interest Disclosure Act (PIDA). This provides protection for whistleblowing on wrongdoing. </w:t>
      </w:r>
    </w:p>
    <w:p w14:paraId="67ED50A7" w14:textId="0E1ABF2F" w:rsidR="00DD0645" w:rsidRDefault="00DD0645" w:rsidP="00DD0645">
      <w:pPr>
        <w:pStyle w:val="Heading2"/>
      </w:pPr>
      <w:bookmarkStart w:id="13" w:name="_Toc111471944"/>
      <w:r>
        <w:t>Our Statement</w:t>
      </w:r>
      <w:bookmarkEnd w:id="13"/>
    </w:p>
    <w:p w14:paraId="5C00DA28" w14:textId="2677F96D" w:rsidR="00680B90" w:rsidRDefault="00CC6DA4" w:rsidP="00680B90">
      <w:r>
        <w:t>This</w:t>
      </w:r>
      <w:r w:rsidR="00680B90">
        <w:t xml:space="preserve"> policy encourages Learners to raise concerns with </w:t>
      </w:r>
      <w:r w:rsidR="004A68E9">
        <w:t>[CENTRE/COMPANY NAME]</w:t>
      </w:r>
      <w:r w:rsidR="00680B90">
        <w:t xml:space="preserve"> should they feel the issue would not be addressed independently by </w:t>
      </w:r>
      <w:r w:rsidR="004A68E9">
        <w:t>[CENTRE/COMPANY NAME]</w:t>
      </w:r>
      <w:r w:rsidR="00680B90">
        <w:t xml:space="preserve">. If </w:t>
      </w:r>
      <w:r>
        <w:t>there is a</w:t>
      </w:r>
      <w:r w:rsidR="00680B90">
        <w:t xml:space="preserve"> concern</w:t>
      </w:r>
      <w:r>
        <w:t xml:space="preserve"> </w:t>
      </w:r>
      <w:r w:rsidR="00680B90">
        <w:t xml:space="preserve">about issues that you see or hear regarding </w:t>
      </w:r>
      <w:r w:rsidR="004A68E9">
        <w:t>[CENTRE/COMPANY NAME]</w:t>
      </w:r>
      <w:r w:rsidR="00680B90">
        <w:t xml:space="preserve">, usually these concerns are easily resolved by following </w:t>
      </w:r>
      <w:r w:rsidR="004A68E9">
        <w:t>[CENTRE/COMPANY NAME]</w:t>
      </w:r>
      <w:r w:rsidR="00680B90">
        <w:t xml:space="preserve"> policies and procedures. However, those procedures may not appear to be appropriate where: </w:t>
      </w:r>
    </w:p>
    <w:p w14:paraId="3625E0CC" w14:textId="77777777" w:rsidR="00680B90" w:rsidRDefault="00680B90" w:rsidP="00680B90">
      <w:pPr>
        <w:pStyle w:val="ListParagraph"/>
        <w:numPr>
          <w:ilvl w:val="0"/>
          <w:numId w:val="3"/>
        </w:numPr>
      </w:pPr>
      <w:r>
        <w:t xml:space="preserve">there is no relevant procedure; or </w:t>
      </w:r>
    </w:p>
    <w:p w14:paraId="5499B3C0" w14:textId="77777777" w:rsidR="00680B90" w:rsidRDefault="00680B90" w:rsidP="00680B90">
      <w:pPr>
        <w:pStyle w:val="ListParagraph"/>
        <w:numPr>
          <w:ilvl w:val="0"/>
          <w:numId w:val="3"/>
        </w:numPr>
      </w:pPr>
      <w:r>
        <w:t xml:space="preserve">you have genuine concerns about using a particular procedure at either the outset or the end of the process; and </w:t>
      </w:r>
    </w:p>
    <w:p w14:paraId="1BD00816" w14:textId="50B66FB5" w:rsidR="00680B90" w:rsidRDefault="00680B90" w:rsidP="00680B90">
      <w:pPr>
        <w:pStyle w:val="ListParagraph"/>
        <w:numPr>
          <w:ilvl w:val="0"/>
          <w:numId w:val="3"/>
        </w:numPr>
      </w:pPr>
      <w:r>
        <w:t xml:space="preserve">your concern is about conduct likely to harm the reputation of </w:t>
      </w:r>
      <w:r w:rsidR="004A68E9">
        <w:t>[CENTRE/COMPANY NAME]</w:t>
      </w:r>
      <w:r>
        <w:t xml:space="preserve">. </w:t>
      </w:r>
    </w:p>
    <w:p w14:paraId="654E58EB" w14:textId="2E4C1A8A" w:rsidR="00680B90" w:rsidRPr="004A68E9" w:rsidRDefault="00680B90" w:rsidP="00680B90">
      <w:r>
        <w:t xml:space="preserve">It can be </w:t>
      </w:r>
      <w:r w:rsidR="00DD0645">
        <w:t>challenging</w:t>
      </w:r>
      <w:r>
        <w:t xml:space="preserve"> to know what to do in this situation. You may be worried about raising such issues or you may want to keep the concerns to yourself, perhaps feeling it is not any of your business or that it is only a suspicion. However, </w:t>
      </w:r>
      <w:r w:rsidR="004A68E9">
        <w:t>[CENTRE/COMPANY NAME]</w:t>
      </w:r>
      <w:r>
        <w:t xml:space="preserve"> have introduced this policy to enable you to raise genuine concerns about such matters at an early stage and in the right way. </w:t>
      </w:r>
      <w:r w:rsidR="004A68E9">
        <w:t>[CENTRE/COMPANY NAME]</w:t>
      </w:r>
      <w:r>
        <w:t xml:space="preserve"> would rather you raised the matter when it is of first concern, rather than wait for proof. Please also see the </w:t>
      </w:r>
      <w:r w:rsidR="004A68E9">
        <w:t>[CENTRE/COMPANY NAME]</w:t>
      </w:r>
      <w:r>
        <w:t xml:space="preserve"> </w:t>
      </w:r>
      <w:r w:rsidRPr="004A68E9">
        <w:t xml:space="preserve">Malpractice and Maladministration Policy. </w:t>
      </w:r>
    </w:p>
    <w:p w14:paraId="2AB10A14" w14:textId="77777777" w:rsidR="00680B90" w:rsidRPr="00CF61E1" w:rsidRDefault="00680B90" w:rsidP="00CF61E1">
      <w:pPr>
        <w:pStyle w:val="Heading1"/>
      </w:pPr>
      <w:bookmarkStart w:id="14" w:name="_Toc111211331"/>
      <w:bookmarkStart w:id="15" w:name="_Toc111471945"/>
      <w:r w:rsidRPr="00CF61E1">
        <w:t>Definitions</w:t>
      </w:r>
      <w:bookmarkEnd w:id="14"/>
      <w:bookmarkEnd w:id="15"/>
      <w:r w:rsidRPr="00CF61E1">
        <w:t xml:space="preserve"> </w:t>
      </w:r>
    </w:p>
    <w:p w14:paraId="55DDC64A" w14:textId="5AC20C27" w:rsidR="006848C4" w:rsidRDefault="006848C4" w:rsidP="00680B90">
      <w:r>
        <w:t xml:space="preserve">Whistleblowing is when an individual reports suspected wrongdoing and/or the covering up of wrongdoing at their place of work. Officially this is called ‘making a disclosure in the public interest’. In the context of this policy, a </w:t>
      </w:r>
      <w:r w:rsidR="003319D2">
        <w:t>Whistleblower</w:t>
      </w:r>
      <w:r>
        <w:t xml:space="preserve">’s place of work is usually an </w:t>
      </w:r>
      <w:r w:rsidR="004A68E9">
        <w:t>[CENTRE/COMPANY NAME]</w:t>
      </w:r>
      <w:r>
        <w:t xml:space="preserve"> approved centre and the wrongdoing will relate to actual or potential malpractice and/or maladministration. Such whistleblowing need not be confined to the </w:t>
      </w:r>
      <w:r w:rsidR="003319D2">
        <w:t>Whistleblower</w:t>
      </w:r>
      <w:r>
        <w:t xml:space="preserve">’s own place of work but could relate to, for example, another centre, or a learner concerned about suspected </w:t>
      </w:r>
      <w:r>
        <w:lastRenderedPageBreak/>
        <w:t>wrongdoings by people working at the centre or anyone involved with their course, including fellow learners.</w:t>
      </w:r>
    </w:p>
    <w:p w14:paraId="1B222533" w14:textId="77777777" w:rsidR="00680B90" w:rsidRDefault="00680B90" w:rsidP="00680B90">
      <w:r>
        <w:t xml:space="preserve">Whistleblowing is distinct from both complaints and employment disputes. </w:t>
      </w:r>
    </w:p>
    <w:p w14:paraId="14564067" w14:textId="30A93255" w:rsidR="00680B90" w:rsidRDefault="00680B90" w:rsidP="00680B90">
      <w:r>
        <w:t xml:space="preserve">Complaints: an expression of personal dissatisfaction. Examples of complaints that </w:t>
      </w:r>
      <w:r w:rsidR="004A68E9">
        <w:t>[CENTRE/COMPANY NAME]</w:t>
      </w:r>
      <w:r w:rsidR="00DD0645">
        <w:t xml:space="preserve"> </w:t>
      </w:r>
      <w:r>
        <w:t xml:space="preserve">will normally investigate can be found in </w:t>
      </w:r>
      <w:r w:rsidR="00DD0645">
        <w:t>the</w:t>
      </w:r>
      <w:r>
        <w:t xml:space="preserve"> </w:t>
      </w:r>
      <w:r w:rsidRPr="004307F8">
        <w:t>Complaints Policy</w:t>
      </w:r>
      <w:r>
        <w:t xml:space="preserve">. </w:t>
      </w:r>
    </w:p>
    <w:p w14:paraId="0529CB5A" w14:textId="6B76A9E5" w:rsidR="00680B90" w:rsidRDefault="00680B90" w:rsidP="00680B90">
      <w:r>
        <w:t xml:space="preserve">Employment Disputes: Where a worker has a dispute about </w:t>
      </w:r>
      <w:r w:rsidR="00DD0645">
        <w:t>their</w:t>
      </w:r>
      <w:r>
        <w:t xml:space="preserve"> own employment position or contract. If </w:t>
      </w:r>
      <w:r w:rsidR="00DD0645">
        <w:t>they</w:t>
      </w:r>
      <w:r>
        <w:t xml:space="preserve"> are experiencing such a dispute </w:t>
      </w:r>
      <w:r w:rsidR="00DD0645">
        <w:t>they</w:t>
      </w:r>
      <w:r>
        <w:t xml:space="preserve"> should take this up with </w:t>
      </w:r>
      <w:r w:rsidR="00DD0645">
        <w:t>their</w:t>
      </w:r>
      <w:r>
        <w:t xml:space="preserve"> employer or another responsible body. </w:t>
      </w:r>
    </w:p>
    <w:p w14:paraId="73578F92" w14:textId="70D7935B" w:rsidR="00680B90" w:rsidRDefault="00680B90" w:rsidP="00680B90">
      <w:r>
        <w:t xml:space="preserve">An individual may decide to make a whistleblowing disclosure to </w:t>
      </w:r>
      <w:r w:rsidR="004A68E9">
        <w:t>[CENTRE/COMPANY NAME]</w:t>
      </w:r>
      <w:r>
        <w:t xml:space="preserve"> to prevent harm or to hold an organisation to account. </w:t>
      </w:r>
    </w:p>
    <w:p w14:paraId="12E3F660" w14:textId="4D0CC8FA" w:rsidR="006848C4" w:rsidRPr="00CF61E1" w:rsidRDefault="006848C4" w:rsidP="00CF61E1">
      <w:pPr>
        <w:pStyle w:val="Heading1"/>
      </w:pPr>
      <w:bookmarkStart w:id="16" w:name="_Toc111211332"/>
      <w:bookmarkStart w:id="17" w:name="_Toc111471946"/>
      <w:r w:rsidRPr="00CF61E1">
        <w:t>Centre’s Responsibility</w:t>
      </w:r>
      <w:bookmarkEnd w:id="16"/>
      <w:bookmarkEnd w:id="17"/>
    </w:p>
    <w:p w14:paraId="0AFF4A00" w14:textId="558BC06A" w:rsidR="006848C4" w:rsidRDefault="006848C4" w:rsidP="00680B90">
      <w:r>
        <w:t xml:space="preserve">It is important that centre staff and learners are fully aware of this policy and its contents as well as </w:t>
      </w:r>
      <w:r w:rsidR="004A68E9">
        <w:t>[CENTRE/COMPANY NAME]</w:t>
      </w:r>
      <w:r w:rsidR="0022008F">
        <w:t>’s</w:t>
      </w:r>
      <w:r>
        <w:t xml:space="preserve"> Malpractice and Maladministration Policy. </w:t>
      </w:r>
    </w:p>
    <w:p w14:paraId="38C63BFB" w14:textId="50848D26" w:rsidR="006848C4" w:rsidRDefault="004A68E9" w:rsidP="00680B90">
      <w:r>
        <w:t>[CENTRE/COMPANY NAME]</w:t>
      </w:r>
      <w:r w:rsidR="0022008F">
        <w:t xml:space="preserve"> </w:t>
      </w:r>
      <w:r w:rsidR="006848C4">
        <w:t>encourage</w:t>
      </w:r>
      <w:r w:rsidR="0022008F">
        <w:t>s</w:t>
      </w:r>
      <w:r w:rsidR="006848C4">
        <w:t xml:space="preserve"> centres to have a culture of openness where staff can freely raise concerns about activities and practices without the risk of adverse consequences to their future employment or career.</w:t>
      </w:r>
    </w:p>
    <w:p w14:paraId="094C2258" w14:textId="77777777" w:rsidR="00680B90" w:rsidRPr="00CF61E1" w:rsidRDefault="00680B90" w:rsidP="00CF61E1">
      <w:pPr>
        <w:pStyle w:val="Heading1"/>
      </w:pPr>
      <w:bookmarkStart w:id="18" w:name="_Toc111211333"/>
      <w:bookmarkStart w:id="19" w:name="_Toc111471947"/>
      <w:r w:rsidRPr="00CF61E1">
        <w:t>Scope</w:t>
      </w:r>
      <w:bookmarkEnd w:id="18"/>
      <w:bookmarkEnd w:id="19"/>
      <w:r w:rsidRPr="00CF61E1">
        <w:t xml:space="preserve"> </w:t>
      </w:r>
    </w:p>
    <w:p w14:paraId="4267916C" w14:textId="63ED1FB6" w:rsidR="00680B90" w:rsidRDefault="00680B90" w:rsidP="00680B90">
      <w:r>
        <w:t xml:space="preserve">This policy applies to individuals who do not work for </w:t>
      </w:r>
      <w:r w:rsidR="004307F8">
        <w:t>NLPQ</w:t>
      </w:r>
      <w:r w:rsidR="004A68E9">
        <w:t>]</w:t>
      </w:r>
      <w:r>
        <w:t>.</w:t>
      </w:r>
      <w:r w:rsidR="0022008F">
        <w:t xml:space="preserve">  Staff working for </w:t>
      </w:r>
      <w:r w:rsidR="004A68E9">
        <w:t>[CENTRE/COMPANY NAME]</w:t>
      </w:r>
      <w:r w:rsidR="0022008F">
        <w:t xml:space="preserve"> are covered by the scope of this policy.</w:t>
      </w:r>
      <w:r>
        <w:t xml:space="preserve"> </w:t>
      </w:r>
    </w:p>
    <w:p w14:paraId="0B38F51F" w14:textId="77777777" w:rsidR="00680B90" w:rsidRPr="00CF61E1" w:rsidRDefault="00680B90" w:rsidP="00CF61E1">
      <w:pPr>
        <w:pStyle w:val="Heading1"/>
      </w:pPr>
      <w:bookmarkStart w:id="20" w:name="_Toc111211334"/>
      <w:bookmarkStart w:id="21" w:name="_Toc111471948"/>
      <w:r w:rsidRPr="00CF61E1">
        <w:t>The content of the disclosure</w:t>
      </w:r>
      <w:bookmarkEnd w:id="20"/>
      <w:bookmarkEnd w:id="21"/>
      <w:r w:rsidRPr="00CF61E1">
        <w:t xml:space="preserve"> </w:t>
      </w:r>
    </w:p>
    <w:p w14:paraId="2D783E4E" w14:textId="262C139C" w:rsidR="00680B90" w:rsidRDefault="00680B90" w:rsidP="00680B90">
      <w:r>
        <w:t>Disclosing a genuine concern which</w:t>
      </w:r>
      <w:r w:rsidR="0077164E">
        <w:t xml:space="preserve"> is honestly and reasonably believed to be i</w:t>
      </w:r>
      <w:r>
        <w:t xml:space="preserve">n the public interest and suggests that wrongdoing has been committed, is being committed or is likely to be committed, could qualify for protection under PIDA. Wrongdoing includes (but is not limited to): </w:t>
      </w:r>
    </w:p>
    <w:p w14:paraId="6A9B2025" w14:textId="5C2D22E0" w:rsidR="00680B90" w:rsidRDefault="00680B90" w:rsidP="00680B90">
      <w:pPr>
        <w:pStyle w:val="ListParagraph"/>
        <w:numPr>
          <w:ilvl w:val="0"/>
          <w:numId w:val="4"/>
        </w:numPr>
      </w:pPr>
      <w:r>
        <w:t xml:space="preserve"> a criminal offence that has been, is being, or is likely to be committed </w:t>
      </w:r>
    </w:p>
    <w:p w14:paraId="57A6D493" w14:textId="77777777" w:rsidR="00680B90" w:rsidRDefault="00680B90" w:rsidP="00680B90">
      <w:pPr>
        <w:pStyle w:val="ListParagraph"/>
        <w:numPr>
          <w:ilvl w:val="0"/>
          <w:numId w:val="4"/>
        </w:numPr>
      </w:pPr>
      <w:r>
        <w:t>a person who has failed, is failing, or is likely to fail to comply with a legal obligation</w:t>
      </w:r>
    </w:p>
    <w:p w14:paraId="3FDF6B87" w14:textId="77777777" w:rsidR="00680B90" w:rsidRDefault="00680B90" w:rsidP="00680B90">
      <w:pPr>
        <w:pStyle w:val="ListParagraph"/>
        <w:numPr>
          <w:ilvl w:val="0"/>
          <w:numId w:val="4"/>
        </w:numPr>
      </w:pPr>
      <w:r>
        <w:t xml:space="preserve">a miscarriage of justice that has occurred, is occurring, or is likely to occur </w:t>
      </w:r>
    </w:p>
    <w:p w14:paraId="047DC131" w14:textId="77777777" w:rsidR="00680B90" w:rsidRDefault="00680B90" w:rsidP="00680B90">
      <w:pPr>
        <w:pStyle w:val="ListParagraph"/>
        <w:numPr>
          <w:ilvl w:val="0"/>
          <w:numId w:val="4"/>
        </w:numPr>
      </w:pPr>
      <w:r>
        <w:t xml:space="preserve">the health and safety of an individual which has been, is being, or is likely to be endangered </w:t>
      </w:r>
    </w:p>
    <w:p w14:paraId="090C4454" w14:textId="77777777" w:rsidR="00680B90" w:rsidRDefault="00680B90" w:rsidP="00680B90">
      <w:pPr>
        <w:pStyle w:val="ListParagraph"/>
        <w:numPr>
          <w:ilvl w:val="0"/>
          <w:numId w:val="4"/>
        </w:numPr>
      </w:pPr>
      <w:r>
        <w:t xml:space="preserve">the environment has been, is being, or is likely to be damaged, or </w:t>
      </w:r>
    </w:p>
    <w:p w14:paraId="180B1696" w14:textId="77777777" w:rsidR="00680B90" w:rsidRDefault="00680B90" w:rsidP="00680B90">
      <w:pPr>
        <w:pStyle w:val="ListParagraph"/>
        <w:numPr>
          <w:ilvl w:val="0"/>
          <w:numId w:val="4"/>
        </w:numPr>
      </w:pPr>
      <w:r>
        <w:t xml:space="preserve">information relating to any of the above that has been, or is likely to be, deliberately concealed. </w:t>
      </w:r>
    </w:p>
    <w:p w14:paraId="66A4B619" w14:textId="60C2BA0E" w:rsidR="00680B90" w:rsidRDefault="004A68E9" w:rsidP="00680B90">
      <w:r>
        <w:t>[CENTRE/COMPANY NAME]</w:t>
      </w:r>
      <w:r w:rsidR="0077164E">
        <w:t>’s</w:t>
      </w:r>
      <w:r w:rsidR="00680B90">
        <w:t xml:space="preserve"> policy additionally covers any conduct not included above which appears likely to, or may cause harm to, the reputation of </w:t>
      </w:r>
      <w:r>
        <w:t>[CENTRE/COMPANY NAME]</w:t>
      </w:r>
      <w:r w:rsidR="00680B90">
        <w:t xml:space="preserve">. </w:t>
      </w:r>
    </w:p>
    <w:p w14:paraId="2CA2AB44" w14:textId="43C48B45" w:rsidR="004800EE" w:rsidRPr="00CF61E1" w:rsidRDefault="00680B90" w:rsidP="00CF61E1">
      <w:pPr>
        <w:pStyle w:val="Heading1"/>
      </w:pPr>
      <w:bookmarkStart w:id="22" w:name="_Toc111211335"/>
      <w:bookmarkStart w:id="23" w:name="_Toc111471949"/>
      <w:r w:rsidRPr="00CF61E1">
        <w:t xml:space="preserve">What should </w:t>
      </w:r>
      <w:r w:rsidR="0077164E">
        <w:t xml:space="preserve">be done </w:t>
      </w:r>
      <w:r w:rsidRPr="00CF61E1">
        <w:t xml:space="preserve">if </w:t>
      </w:r>
      <w:r w:rsidR="0077164E">
        <w:t>there is</w:t>
      </w:r>
      <w:r w:rsidRPr="00CF61E1">
        <w:t xml:space="preserve"> a concern about malpractice or wrongdoing?</w:t>
      </w:r>
      <w:bookmarkEnd w:id="22"/>
      <w:bookmarkEnd w:id="23"/>
    </w:p>
    <w:p w14:paraId="0C6EAAD8" w14:textId="5F9B008D" w:rsidR="004800EE" w:rsidRPr="006848C4" w:rsidRDefault="00680B90" w:rsidP="0077164E">
      <w:pPr>
        <w:rPr>
          <w:highlight w:val="yellow"/>
        </w:rPr>
      </w:pPr>
      <w:r>
        <w:t xml:space="preserve"> Whistleblowing disclosures can be made </w:t>
      </w:r>
      <w:r w:rsidR="0077164E">
        <w:t xml:space="preserve">by completing the Whistleblowing Form via the </w:t>
      </w:r>
      <w:r w:rsidR="004307F8">
        <w:t xml:space="preserve">NLPQ </w:t>
      </w:r>
      <w:r w:rsidR="0077164E">
        <w:t>website.</w:t>
      </w:r>
    </w:p>
    <w:p w14:paraId="24908CFC" w14:textId="77777777" w:rsidR="004800EE" w:rsidRPr="00CF61E1" w:rsidRDefault="00680B90" w:rsidP="00CF61E1">
      <w:pPr>
        <w:pStyle w:val="Heading1"/>
      </w:pPr>
      <w:bookmarkStart w:id="24" w:name="_Toc111211336"/>
      <w:bookmarkStart w:id="25" w:name="_Toc111471950"/>
      <w:r w:rsidRPr="00CF61E1">
        <w:lastRenderedPageBreak/>
        <w:t>What happens after the disclosure is made?</w:t>
      </w:r>
      <w:bookmarkEnd w:id="24"/>
      <w:bookmarkEnd w:id="25"/>
    </w:p>
    <w:p w14:paraId="5E595726" w14:textId="4D5DA26E" w:rsidR="004800EE" w:rsidRDefault="0077164E" w:rsidP="008E0230">
      <w:pPr>
        <w:ind w:left="45"/>
      </w:pPr>
      <w:r>
        <w:t xml:space="preserve">If </w:t>
      </w:r>
      <w:r w:rsidR="00680B90">
        <w:t xml:space="preserve">a whistleblowing disclosure </w:t>
      </w:r>
      <w:r>
        <w:t xml:space="preserve">is made </w:t>
      </w:r>
      <w:r w:rsidR="00680B90">
        <w:t xml:space="preserve">to </w:t>
      </w:r>
      <w:r w:rsidR="004A68E9">
        <w:t>[CENTRE/COMPANY NAME]</w:t>
      </w:r>
      <w:r w:rsidR="004307F8">
        <w:t xml:space="preserve"> or NLPQ</w:t>
      </w:r>
      <w:r w:rsidR="00680B90">
        <w:t>, and contact details</w:t>
      </w:r>
      <w:r>
        <w:t xml:space="preserve"> have been provided</w:t>
      </w:r>
      <w:r w:rsidR="00680B90">
        <w:t xml:space="preserve">, </w:t>
      </w:r>
      <w:r w:rsidR="004A68E9">
        <w:t>[CENTRE/COMPANY NAME]</w:t>
      </w:r>
      <w:r w:rsidR="004307F8">
        <w:t xml:space="preserve"> or NLPQ</w:t>
      </w:r>
      <w:r w:rsidR="00680B90">
        <w:t xml:space="preserve"> will send an initial acknowledgement that </w:t>
      </w:r>
      <w:r>
        <w:t xml:space="preserve">the </w:t>
      </w:r>
      <w:r w:rsidR="00680B90">
        <w:t>disclosure</w:t>
      </w:r>
      <w:r>
        <w:t xml:space="preserve"> has been received</w:t>
      </w:r>
      <w:r w:rsidR="00680B90">
        <w:t xml:space="preserve">. </w:t>
      </w:r>
    </w:p>
    <w:p w14:paraId="23F2B8F8" w14:textId="22F5F80C" w:rsidR="004800EE" w:rsidRDefault="004A68E9" w:rsidP="008E0230">
      <w:pPr>
        <w:ind w:left="45"/>
      </w:pPr>
      <w:r>
        <w:t>[CENTRE/COMPANY NAME]</w:t>
      </w:r>
      <w:r w:rsidR="0077164E">
        <w:t xml:space="preserve"> </w:t>
      </w:r>
      <w:r w:rsidR="00680B90">
        <w:t xml:space="preserve">will </w:t>
      </w:r>
      <w:r w:rsidR="0077164E">
        <w:t xml:space="preserve">require </w:t>
      </w:r>
      <w:r w:rsidR="00680B90">
        <w:t xml:space="preserve">as much of the evidence as possible that to support </w:t>
      </w:r>
      <w:r w:rsidR="00CF1888">
        <w:t>the</w:t>
      </w:r>
      <w:r w:rsidR="00680B90">
        <w:t xml:space="preserve"> disclosure. </w:t>
      </w:r>
    </w:p>
    <w:p w14:paraId="45F58C48" w14:textId="5876C6C9" w:rsidR="00EB2115" w:rsidRDefault="004A68E9" w:rsidP="008E0230">
      <w:pPr>
        <w:ind w:left="45"/>
      </w:pPr>
      <w:r>
        <w:t>[CENTRE/COMPANY NAME]</w:t>
      </w:r>
      <w:r w:rsidR="00CF1888">
        <w:t xml:space="preserve"> </w:t>
      </w:r>
      <w:r w:rsidR="004307F8">
        <w:t xml:space="preserve">or NLPQ </w:t>
      </w:r>
      <w:r w:rsidR="00680B90">
        <w:t xml:space="preserve">will conduct a full investigation </w:t>
      </w:r>
      <w:r w:rsidR="00EB2115">
        <w:t xml:space="preserve">in accordance with the </w:t>
      </w:r>
      <w:r>
        <w:t>[CENTRE/COMPANY NAME]</w:t>
      </w:r>
      <w:r w:rsidR="00EB2115">
        <w:t xml:space="preserve"> </w:t>
      </w:r>
      <w:r w:rsidR="004307F8">
        <w:t xml:space="preserve">or NLPQ </w:t>
      </w:r>
      <w:r w:rsidR="00EB2115">
        <w:t>Malpractice and Maladministration Policy</w:t>
      </w:r>
      <w:r w:rsidR="00680B90">
        <w:t xml:space="preserve">. </w:t>
      </w:r>
    </w:p>
    <w:p w14:paraId="45A3364A" w14:textId="388E11AE" w:rsidR="004800EE" w:rsidRDefault="004A68E9" w:rsidP="008E0230">
      <w:pPr>
        <w:ind w:left="45"/>
      </w:pPr>
      <w:r>
        <w:t>[CENTRE/COMPANY NAME]</w:t>
      </w:r>
      <w:r w:rsidR="00680B90">
        <w:t xml:space="preserve"> </w:t>
      </w:r>
      <w:r w:rsidR="004307F8">
        <w:t xml:space="preserve">or NLPQ </w:t>
      </w:r>
      <w:r w:rsidR="00680B90">
        <w:t>will look into anonymous whistleblowing disclosures</w:t>
      </w:r>
      <w:r w:rsidR="00CF1888">
        <w:t xml:space="preserve">. </w:t>
      </w:r>
      <w:r w:rsidR="00680B90">
        <w:t xml:space="preserve"> </w:t>
      </w:r>
      <w:r w:rsidR="00CF1888">
        <w:t>H</w:t>
      </w:r>
      <w:r w:rsidR="00680B90">
        <w:t xml:space="preserve">owever, it may not always be possible to investigate or substantiate anonymous disclosures. </w:t>
      </w:r>
    </w:p>
    <w:p w14:paraId="503EB995" w14:textId="439BAB80" w:rsidR="00EB2115" w:rsidRDefault="004A68E9" w:rsidP="008E0230">
      <w:pPr>
        <w:ind w:left="45"/>
      </w:pPr>
      <w:r>
        <w:t>[CENTRE/COMPANY NAME]</w:t>
      </w:r>
      <w:r w:rsidR="00680B90">
        <w:t xml:space="preserve"> </w:t>
      </w:r>
      <w:r w:rsidR="004307F8">
        <w:t xml:space="preserve">or NLPQ </w:t>
      </w:r>
      <w:r w:rsidR="00680B90">
        <w:t xml:space="preserve">will consider each disclosure of information sensitively and carefully, and decide upon an appropriate response. </w:t>
      </w:r>
      <w:r>
        <w:t>[CENTRE/COMPANY NAME]</w:t>
      </w:r>
      <w:r w:rsidR="00680B90">
        <w:t xml:space="preserve"> </w:t>
      </w:r>
      <w:r w:rsidR="004307F8">
        <w:t xml:space="preserve">or NLPQ </w:t>
      </w:r>
      <w:r w:rsidR="00680B90">
        <w:t xml:space="preserve">may share with third parties any information received in the disclosure where </w:t>
      </w:r>
      <w:r w:rsidR="00CF1888">
        <w:t>it is</w:t>
      </w:r>
      <w:r w:rsidR="00680B90">
        <w:t xml:space="preserve"> consider</w:t>
      </w:r>
      <w:r w:rsidR="00CF1888">
        <w:t>ed</w:t>
      </w:r>
      <w:r w:rsidR="00680B90">
        <w:t xml:space="preserve"> necessary to do so. </w:t>
      </w:r>
    </w:p>
    <w:p w14:paraId="08BE6569" w14:textId="11BCA242" w:rsidR="008E0230" w:rsidRDefault="00EB2115" w:rsidP="008E0230">
      <w:pPr>
        <w:ind w:left="45"/>
      </w:pPr>
      <w:r>
        <w:t xml:space="preserve">In all cases, </w:t>
      </w:r>
      <w:r w:rsidR="004A68E9">
        <w:t>[CENTRE/COMPANY NAME]</w:t>
      </w:r>
      <w:r w:rsidR="00CF1888">
        <w:t xml:space="preserve"> </w:t>
      </w:r>
      <w:r w:rsidR="004307F8">
        <w:t xml:space="preserve">or NLPQ </w:t>
      </w:r>
      <w:r>
        <w:t xml:space="preserve">will keep the </w:t>
      </w:r>
      <w:r w:rsidR="003319D2">
        <w:t>Whistleblower</w:t>
      </w:r>
      <w:r>
        <w:t xml:space="preserve"> updated as to how </w:t>
      </w:r>
      <w:r w:rsidR="00CF1888">
        <w:t>they</w:t>
      </w:r>
      <w:r>
        <w:t xml:space="preserve"> have progressed the allegation (e.g. an investigation</w:t>
      </w:r>
      <w:r w:rsidR="00CF1888">
        <w:t xml:space="preserve"> has been undertaken</w:t>
      </w:r>
      <w:r>
        <w:t xml:space="preserve">) and the </w:t>
      </w:r>
      <w:r w:rsidR="003319D2">
        <w:t>Whistleblower</w:t>
      </w:r>
      <w:r>
        <w:t xml:space="preserve"> will have the opportunity to raise any concerns about the way the investigation is being conducted with the investigator(s). However, </w:t>
      </w:r>
      <w:r w:rsidR="004A68E9">
        <w:t>[CENTRE/COMPANY NAME]</w:t>
      </w:r>
      <w:r w:rsidR="00CF1888">
        <w:t xml:space="preserve"> </w:t>
      </w:r>
      <w:r w:rsidR="004307F8">
        <w:t xml:space="preserve">or NLPQ </w:t>
      </w:r>
      <w:r>
        <w:t xml:space="preserve">won’t disclose details of all of the investigation activities and it may not be appropriate to disclose full details of the outcomes of the investigation due to confidentiality or legal reasons (e.g. disclose full details on the action that may be taken against the parties concerned). </w:t>
      </w:r>
    </w:p>
    <w:p w14:paraId="0C4DB0D2" w14:textId="68D2A90A" w:rsidR="00EB2115" w:rsidRDefault="004A68E9" w:rsidP="008E0230">
      <w:pPr>
        <w:ind w:left="45"/>
      </w:pPr>
      <w:r>
        <w:t>[CENTRE/COMPANY NAME]</w:t>
      </w:r>
      <w:r w:rsidR="00EB2115">
        <w:t xml:space="preserve"> </w:t>
      </w:r>
      <w:r w:rsidR="004307F8">
        <w:t xml:space="preserve">or NLPQ </w:t>
      </w:r>
      <w:r w:rsidR="00EB2115">
        <w:t xml:space="preserve">cannot guarantee that </w:t>
      </w:r>
      <w:r w:rsidR="00CF1888">
        <w:t>to</w:t>
      </w:r>
      <w:r w:rsidR="00EB2115">
        <w:t xml:space="preserve"> disclose all matters in the way that the </w:t>
      </w:r>
      <w:r w:rsidR="003319D2">
        <w:t>Whistleblower</w:t>
      </w:r>
      <w:r w:rsidR="00EB2115">
        <w:t xml:space="preserve"> might wish, </w:t>
      </w:r>
      <w:r w:rsidR="00CF1888">
        <w:t>however, they</w:t>
      </w:r>
      <w:r w:rsidR="00EB2115">
        <w:t xml:space="preserve"> will strive to handle the matter fairly and properly.</w:t>
      </w:r>
    </w:p>
    <w:p w14:paraId="04572ECA" w14:textId="6A344E95" w:rsidR="004800EE" w:rsidRPr="00CF61E1" w:rsidRDefault="00680B90" w:rsidP="00CF61E1">
      <w:pPr>
        <w:pStyle w:val="Heading1"/>
      </w:pPr>
      <w:bookmarkStart w:id="26" w:name="_Toc111211337"/>
      <w:bookmarkStart w:id="27" w:name="_Toc111471951"/>
      <w:r w:rsidRPr="00CF61E1">
        <w:t xml:space="preserve">What if </w:t>
      </w:r>
      <w:r w:rsidR="00B7031E">
        <w:t>a Whistleblower does not</w:t>
      </w:r>
      <w:r w:rsidRPr="00CF61E1">
        <w:t xml:space="preserve"> want to reveal </w:t>
      </w:r>
      <w:r w:rsidR="00B7031E">
        <w:t>their</w:t>
      </w:r>
      <w:r w:rsidRPr="00CF61E1">
        <w:t xml:space="preserve"> identity?</w:t>
      </w:r>
      <w:bookmarkEnd w:id="26"/>
      <w:bookmarkEnd w:id="27"/>
      <w:r w:rsidRPr="00CF61E1">
        <w:t xml:space="preserve"> </w:t>
      </w:r>
    </w:p>
    <w:p w14:paraId="6CAAC945" w14:textId="28D3D665" w:rsidR="004800EE" w:rsidRDefault="00680B90" w:rsidP="004800EE">
      <w:r>
        <w:t>If identity</w:t>
      </w:r>
      <w:r w:rsidR="00B7031E">
        <w:t xml:space="preserve"> is disclosed</w:t>
      </w:r>
      <w:r>
        <w:t>, it will be easier for</w:t>
      </w:r>
      <w:r w:rsidR="00B7031E">
        <w:t xml:space="preserve"> </w:t>
      </w:r>
      <w:r w:rsidR="004A68E9">
        <w:t>[CENTRE/COMPANY NAME]</w:t>
      </w:r>
      <w:r>
        <w:t xml:space="preserve"> </w:t>
      </w:r>
      <w:r w:rsidR="004307F8">
        <w:t xml:space="preserve">or NLPQ </w:t>
      </w:r>
      <w:r>
        <w:t xml:space="preserve">to: </w:t>
      </w:r>
    </w:p>
    <w:p w14:paraId="1210BA91" w14:textId="77777777" w:rsidR="004800EE" w:rsidRDefault="00680B90" w:rsidP="004800EE">
      <w:pPr>
        <w:pStyle w:val="ListParagraph"/>
        <w:numPr>
          <w:ilvl w:val="0"/>
          <w:numId w:val="6"/>
        </w:numPr>
      </w:pPr>
      <w:r>
        <w:t xml:space="preserve">Look into the matter </w:t>
      </w:r>
    </w:p>
    <w:p w14:paraId="4B8287C5" w14:textId="48B22A2F" w:rsidR="004800EE" w:rsidRDefault="00680B90" w:rsidP="004800EE">
      <w:pPr>
        <w:pStyle w:val="ListParagraph"/>
        <w:numPr>
          <w:ilvl w:val="0"/>
          <w:numId w:val="6"/>
        </w:numPr>
      </w:pPr>
      <w:r>
        <w:t xml:space="preserve">Protect </w:t>
      </w:r>
      <w:r w:rsidR="00B7031E">
        <w:t>the Whistleblower’s</w:t>
      </w:r>
      <w:r>
        <w:t xml:space="preserve"> position </w:t>
      </w:r>
    </w:p>
    <w:p w14:paraId="5F9601F7" w14:textId="352CF27D" w:rsidR="004800EE" w:rsidRDefault="00B7031E" w:rsidP="004800EE">
      <w:pPr>
        <w:pStyle w:val="ListParagraph"/>
        <w:numPr>
          <w:ilvl w:val="0"/>
          <w:numId w:val="6"/>
        </w:numPr>
      </w:pPr>
      <w:r>
        <w:t>Offer</w:t>
      </w:r>
      <w:r w:rsidR="00680B90">
        <w:t xml:space="preserve"> feedback where appropriate.</w:t>
      </w:r>
    </w:p>
    <w:p w14:paraId="755E6243" w14:textId="45460E65" w:rsidR="004800EE" w:rsidRDefault="004A68E9" w:rsidP="004800EE">
      <w:pPr>
        <w:ind w:left="45"/>
      </w:pPr>
      <w:r>
        <w:t>[CENTRE/COMPANY NAME]</w:t>
      </w:r>
      <w:r w:rsidR="00680B90">
        <w:t xml:space="preserve"> </w:t>
      </w:r>
      <w:r w:rsidR="004307F8">
        <w:t xml:space="preserve">and NLPQ </w:t>
      </w:r>
      <w:r w:rsidR="00680B90">
        <w:t xml:space="preserve">very much hope that the assurances </w:t>
      </w:r>
      <w:r w:rsidR="00CF1888">
        <w:t xml:space="preserve">given </w:t>
      </w:r>
      <w:r w:rsidR="00680B90">
        <w:t xml:space="preserve">in this policy will encourage </w:t>
      </w:r>
      <w:r w:rsidR="00CF1888">
        <w:t xml:space="preserve">potential </w:t>
      </w:r>
      <w:r w:rsidR="00B7031E">
        <w:t>W</w:t>
      </w:r>
      <w:r w:rsidR="00CF1888">
        <w:t>histleblowers</w:t>
      </w:r>
      <w:r w:rsidR="00680B90">
        <w:t xml:space="preserve"> to disclose </w:t>
      </w:r>
      <w:r w:rsidR="00B7031E">
        <w:t xml:space="preserve">their </w:t>
      </w:r>
      <w:r w:rsidR="00680B90">
        <w:t xml:space="preserve">identity to those who need to know. However, if </w:t>
      </w:r>
      <w:r w:rsidR="00B7031E">
        <w:t>they</w:t>
      </w:r>
      <w:r w:rsidR="00680B90">
        <w:t xml:space="preserve"> wish to raise an issue anonymously, </w:t>
      </w:r>
      <w:r>
        <w:t>[CENTRE/COMPANY NAME]</w:t>
      </w:r>
      <w:r w:rsidR="00B7031E">
        <w:t xml:space="preserve"> </w:t>
      </w:r>
      <w:r w:rsidR="004307F8">
        <w:t xml:space="preserve">or NLPQ </w:t>
      </w:r>
      <w:r w:rsidR="00680B90">
        <w:t>will</w:t>
      </w:r>
      <w:r w:rsidR="00B7031E">
        <w:t xml:space="preserve"> c</w:t>
      </w:r>
      <w:r w:rsidR="00680B90">
        <w:t xml:space="preserve">onsider </w:t>
      </w:r>
      <w:r w:rsidR="00B7031E">
        <w:t>their</w:t>
      </w:r>
      <w:r w:rsidR="00680B90">
        <w:t xml:space="preserve"> disclosure. </w:t>
      </w:r>
    </w:p>
    <w:p w14:paraId="505A66DD" w14:textId="77777777" w:rsidR="004800EE" w:rsidRPr="00CF61E1" w:rsidRDefault="00680B90" w:rsidP="00CF61E1">
      <w:pPr>
        <w:pStyle w:val="Heading1"/>
      </w:pPr>
      <w:bookmarkStart w:id="28" w:name="_Toc111211338"/>
      <w:bookmarkStart w:id="29" w:name="_Toc111471952"/>
      <w:r w:rsidRPr="00CF61E1">
        <w:t>Confidentiality</w:t>
      </w:r>
      <w:bookmarkEnd w:id="28"/>
      <w:bookmarkEnd w:id="29"/>
      <w:r w:rsidRPr="00CF61E1">
        <w:t xml:space="preserve"> </w:t>
      </w:r>
    </w:p>
    <w:p w14:paraId="3A8C7A6E" w14:textId="20E25350" w:rsidR="004800EE" w:rsidRDefault="004A68E9" w:rsidP="004800EE">
      <w:pPr>
        <w:ind w:left="45"/>
      </w:pPr>
      <w:r>
        <w:t>[CENTRE/COMPANY NAME]</w:t>
      </w:r>
      <w:r w:rsidR="00680B90">
        <w:t xml:space="preserve"> </w:t>
      </w:r>
      <w:r w:rsidR="0016142D">
        <w:t xml:space="preserve">or NLPQ </w:t>
      </w:r>
      <w:r w:rsidR="00680B90">
        <w:t xml:space="preserve">will always </w:t>
      </w:r>
      <w:r w:rsidR="003319D2">
        <w:t>endeavour</w:t>
      </w:r>
      <w:r w:rsidR="00680B90">
        <w:t xml:space="preserve"> to keep a </w:t>
      </w:r>
      <w:r w:rsidR="003319D2">
        <w:t>Whistleblower</w:t>
      </w:r>
      <w:r w:rsidR="00680B90">
        <w:t xml:space="preserve">’s identity confidential where asked to do so, although </w:t>
      </w:r>
      <w:r w:rsidR="00B7031E">
        <w:t>they</w:t>
      </w:r>
      <w:r w:rsidR="00680B90">
        <w:t xml:space="preserve"> cannot guarantee this and may need to disclose </w:t>
      </w:r>
      <w:r w:rsidR="00B7031E">
        <w:t xml:space="preserve">the </w:t>
      </w:r>
      <w:r w:rsidR="0016142D">
        <w:t>Whistleblower’s</w:t>
      </w:r>
      <w:r w:rsidR="00680B90">
        <w:t xml:space="preserve"> identity to: </w:t>
      </w:r>
    </w:p>
    <w:p w14:paraId="00221EA0" w14:textId="77777777" w:rsidR="004800EE" w:rsidRDefault="00680B90" w:rsidP="004800EE">
      <w:pPr>
        <w:pStyle w:val="ListParagraph"/>
        <w:numPr>
          <w:ilvl w:val="0"/>
          <w:numId w:val="7"/>
        </w:numPr>
      </w:pPr>
      <w:r>
        <w:t xml:space="preserve">the police, fraud prevention agencies or other law enforcement agencies (to investigate or prevent crime, including fraud) </w:t>
      </w:r>
    </w:p>
    <w:p w14:paraId="760C7D4A" w14:textId="77777777" w:rsidR="004800EE" w:rsidRDefault="00680B90" w:rsidP="004800EE">
      <w:pPr>
        <w:pStyle w:val="ListParagraph"/>
        <w:numPr>
          <w:ilvl w:val="0"/>
          <w:numId w:val="7"/>
        </w:numPr>
      </w:pPr>
      <w:r>
        <w:t xml:space="preserve">the courts (in connection with court proceedings) </w:t>
      </w:r>
    </w:p>
    <w:p w14:paraId="3231D3A7" w14:textId="25A2E82D" w:rsidR="004800EE" w:rsidRDefault="00680B90" w:rsidP="004800EE">
      <w:pPr>
        <w:pStyle w:val="ListParagraph"/>
        <w:numPr>
          <w:ilvl w:val="0"/>
          <w:numId w:val="7"/>
        </w:numPr>
      </w:pPr>
      <w:r>
        <w:lastRenderedPageBreak/>
        <w:t xml:space="preserve">another person to whom </w:t>
      </w:r>
      <w:r w:rsidR="004A68E9">
        <w:t>[CENTRE/COMPANY NAME]</w:t>
      </w:r>
      <w:r w:rsidR="00B7031E">
        <w:t xml:space="preserve"> </w:t>
      </w:r>
      <w:r w:rsidR="0016142D">
        <w:t xml:space="preserve">or NLPQ </w:t>
      </w:r>
      <w:r w:rsidR="00B7031E">
        <w:t>is</w:t>
      </w:r>
      <w:r>
        <w:t xml:space="preserve"> required by law to </w:t>
      </w:r>
      <w:r w:rsidR="00B7031E">
        <w:t>make a disclosure</w:t>
      </w:r>
      <w:r>
        <w:t xml:space="preserve">. </w:t>
      </w:r>
    </w:p>
    <w:p w14:paraId="519BACC4" w14:textId="73A35C98" w:rsidR="004800EE" w:rsidRDefault="00680B90" w:rsidP="004800EE">
      <w:pPr>
        <w:ind w:left="45"/>
      </w:pPr>
      <w:r>
        <w:t xml:space="preserve">A </w:t>
      </w:r>
      <w:r w:rsidR="003319D2">
        <w:t>Whistleblower</w:t>
      </w:r>
      <w:r>
        <w:t xml:space="preserve"> should also recognise that </w:t>
      </w:r>
      <w:r w:rsidR="00B7031E">
        <w:t xml:space="preserve">they </w:t>
      </w:r>
      <w:r>
        <w:t xml:space="preserve">may be identifiable by others due to the nature or circumstances of the disclosure. </w:t>
      </w:r>
    </w:p>
    <w:p w14:paraId="153BFFB6" w14:textId="77777777" w:rsidR="004800EE" w:rsidRPr="00CF61E1" w:rsidRDefault="00680B90" w:rsidP="00CF61E1">
      <w:pPr>
        <w:pStyle w:val="Heading1"/>
      </w:pPr>
      <w:bookmarkStart w:id="30" w:name="_Toc111211339"/>
      <w:bookmarkStart w:id="31" w:name="_Toc111471953"/>
      <w:r w:rsidRPr="00CF61E1">
        <w:t>What happens after the investigation?</w:t>
      </w:r>
      <w:bookmarkEnd w:id="30"/>
      <w:bookmarkEnd w:id="31"/>
      <w:r w:rsidRPr="00CF61E1">
        <w:t xml:space="preserve"> </w:t>
      </w:r>
    </w:p>
    <w:p w14:paraId="0E808422" w14:textId="590A8681" w:rsidR="004800EE" w:rsidRDefault="00680B90" w:rsidP="004800EE">
      <w:pPr>
        <w:ind w:left="45"/>
      </w:pPr>
      <w:r>
        <w:t xml:space="preserve">The </w:t>
      </w:r>
      <w:r w:rsidR="0016142D" w:rsidRPr="0016142D">
        <w:t>[CENTRE/COMPANY NAME DIRECTORS AND/OR PRINCIPLES]</w:t>
      </w:r>
      <w:r w:rsidR="0016142D" w:rsidRPr="0016142D">
        <w:t xml:space="preserve"> </w:t>
      </w:r>
      <w:r w:rsidR="0016142D" w:rsidRPr="0016142D">
        <w:t xml:space="preserve">or NLPQ </w:t>
      </w:r>
      <w:r>
        <w:t xml:space="preserve">will ensure, to the appropriate extent, that the findings of the investigation are communicated to: </w:t>
      </w:r>
    </w:p>
    <w:p w14:paraId="2C93B98D" w14:textId="0C8DB104" w:rsidR="004800EE" w:rsidRDefault="00680B90" w:rsidP="004800EE">
      <w:pPr>
        <w:pStyle w:val="ListParagraph"/>
        <w:numPr>
          <w:ilvl w:val="0"/>
          <w:numId w:val="8"/>
        </w:numPr>
      </w:pPr>
      <w:r>
        <w:t xml:space="preserve">the person raising the wrongdoing concern. </w:t>
      </w:r>
    </w:p>
    <w:p w14:paraId="77D33757" w14:textId="114753A1" w:rsidR="00680B90" w:rsidRDefault="00680B90" w:rsidP="004800EE">
      <w:pPr>
        <w:pStyle w:val="ListParagraph"/>
        <w:numPr>
          <w:ilvl w:val="0"/>
          <w:numId w:val="8"/>
        </w:numPr>
      </w:pPr>
      <w:r>
        <w:t>the individual(s) under investigation and if appropriate, other external authorities who may need to consider whether action should be taken on the basis of the findings.</w:t>
      </w:r>
    </w:p>
    <w:p w14:paraId="786008E6" w14:textId="08D12EB5" w:rsidR="00EB2115" w:rsidRPr="00CF61E1" w:rsidRDefault="00EB2115" w:rsidP="00CF61E1">
      <w:pPr>
        <w:pStyle w:val="Heading1"/>
      </w:pPr>
      <w:bookmarkStart w:id="32" w:name="_Toc111211340"/>
      <w:bookmarkStart w:id="33" w:name="_Toc111471954"/>
      <w:r w:rsidRPr="00CF61E1">
        <w:t>Outcomes of an investigation</w:t>
      </w:r>
      <w:bookmarkEnd w:id="32"/>
      <w:bookmarkEnd w:id="33"/>
    </w:p>
    <w:p w14:paraId="6BC3B0C6" w14:textId="51E93552" w:rsidR="00EB2115" w:rsidRDefault="00EB2115" w:rsidP="00EB2115">
      <w:r>
        <w:t>If the investigation results in a proven case of malpractice or malpractice</w:t>
      </w:r>
      <w:r w:rsidR="00B7031E">
        <w:t xml:space="preserve">, </w:t>
      </w:r>
      <w:r w:rsidR="004A68E9">
        <w:t>[CENTRE/COMPANY NAME]</w:t>
      </w:r>
      <w:r>
        <w:t xml:space="preserve"> </w:t>
      </w:r>
      <w:r w:rsidR="0016142D" w:rsidRPr="0016142D">
        <w:t xml:space="preserve">or NLPQ </w:t>
      </w:r>
      <w:r>
        <w:t xml:space="preserve">will take action against the relevant parties in accordance with </w:t>
      </w:r>
      <w:r w:rsidR="004A68E9">
        <w:t>[CENTRE/COMPANY NAME]</w:t>
      </w:r>
      <w:r w:rsidR="00CA6CEA">
        <w:t xml:space="preserve">’s </w:t>
      </w:r>
      <w:r w:rsidR="0016142D" w:rsidRPr="0016142D">
        <w:t>or NLPQ</w:t>
      </w:r>
      <w:r w:rsidR="0016142D">
        <w:t>’s</w:t>
      </w:r>
      <w:r w:rsidR="0016142D" w:rsidRPr="0016142D">
        <w:t xml:space="preserve"> </w:t>
      </w:r>
      <w:r w:rsidRPr="00CA6CEA">
        <w:rPr>
          <w:b/>
          <w:bCs/>
          <w:i/>
          <w:iCs/>
        </w:rPr>
        <w:t>Malpractice and Maladministration Policy</w:t>
      </w:r>
      <w:r>
        <w:t xml:space="preserve">. </w:t>
      </w:r>
    </w:p>
    <w:p w14:paraId="34117D23" w14:textId="0628D537" w:rsidR="00EB2115" w:rsidRDefault="00EB2115" w:rsidP="00EB2115">
      <w:r>
        <w:t xml:space="preserve">If the allegation is not proven by the investigation, provided the </w:t>
      </w:r>
      <w:r w:rsidR="003319D2">
        <w:t>Whistleblower</w:t>
      </w:r>
      <w:r>
        <w:t xml:space="preserve"> did not deliberately raise an allegation which they knew to be untrue, no action will be taken against them by </w:t>
      </w:r>
      <w:r w:rsidR="004A68E9">
        <w:t>[CENTRE/COMPANY NAME]</w:t>
      </w:r>
      <w:r w:rsidR="0016142D">
        <w:t xml:space="preserve"> </w:t>
      </w:r>
      <w:r w:rsidR="0016142D" w:rsidRPr="0016142D">
        <w:t>or NLPQ</w:t>
      </w:r>
      <w:r>
        <w:t xml:space="preserve">. </w:t>
      </w:r>
    </w:p>
    <w:p w14:paraId="4D6B9F25" w14:textId="15B4ADF0" w:rsidR="00EB2115" w:rsidRDefault="00EB2115" w:rsidP="00EB2115">
      <w:r>
        <w:t>If the allegation was made due to a genuine misunderstanding, the individual(s) (e.g. centre personnel</w:t>
      </w:r>
      <w:r w:rsidR="0016142D">
        <w:t xml:space="preserve"> or Learner</w:t>
      </w:r>
      <w:r>
        <w:t xml:space="preserve">) who have been the subject of the investigation will be expected to bear no malice or ill feeling towards their accuser. The </w:t>
      </w:r>
      <w:r w:rsidR="0016142D" w:rsidRPr="0016142D">
        <w:t>[RESPONSIBLE CENTRE PERSON TITLE]</w:t>
      </w:r>
      <w:r w:rsidR="0016142D" w:rsidRPr="0016142D">
        <w:t xml:space="preserve"> </w:t>
      </w:r>
      <w:r w:rsidR="0016142D">
        <w:t xml:space="preserve"> </w:t>
      </w:r>
      <w:r w:rsidR="0016142D" w:rsidRPr="0016142D">
        <w:t xml:space="preserve">or NLPQ </w:t>
      </w:r>
      <w:r>
        <w:t xml:space="preserve">must ensure that centre personnel do not mistreat the </w:t>
      </w:r>
      <w:r w:rsidR="003319D2">
        <w:t>Whistleblower</w:t>
      </w:r>
      <w:r>
        <w:t xml:space="preserve">. </w:t>
      </w:r>
    </w:p>
    <w:p w14:paraId="5A6C0A41" w14:textId="3FA3317E" w:rsidR="00EB2115" w:rsidRDefault="00EB2115" w:rsidP="00EB2115">
      <w:r>
        <w:t xml:space="preserve">If, however, the investigation concludes that the </w:t>
      </w:r>
      <w:r w:rsidR="003319D2">
        <w:t>Whistleblower</w:t>
      </w:r>
      <w:r>
        <w:t xml:space="preserve"> raised an allegation which they knew to be </w:t>
      </w:r>
      <w:r w:rsidR="00CA6CEA">
        <w:t>un</w:t>
      </w:r>
      <w:r>
        <w:t xml:space="preserve">true, </w:t>
      </w:r>
      <w:r w:rsidR="00CA6CEA">
        <w:t>further</w:t>
      </w:r>
      <w:r>
        <w:t xml:space="preserve"> action may be taken against them</w:t>
      </w:r>
      <w:r w:rsidR="00CA6CEA">
        <w:t>.</w:t>
      </w:r>
    </w:p>
    <w:p w14:paraId="0968CDE8" w14:textId="0861099F" w:rsidR="008E0230" w:rsidRPr="00CF61E1" w:rsidRDefault="008E0230" w:rsidP="00CF61E1">
      <w:pPr>
        <w:pStyle w:val="Heading1"/>
      </w:pPr>
      <w:bookmarkStart w:id="34" w:name="_Toc111211341"/>
      <w:bookmarkStart w:id="35" w:name="_Toc111471955"/>
      <w:r w:rsidRPr="00CF61E1">
        <w:t>Review</w:t>
      </w:r>
      <w:bookmarkEnd w:id="34"/>
      <w:bookmarkEnd w:id="35"/>
    </w:p>
    <w:p w14:paraId="0DBADD2D" w14:textId="22A01C35" w:rsidR="008E0230" w:rsidRPr="008E0230" w:rsidRDefault="0016142D" w:rsidP="008E0230">
      <w:r w:rsidRPr="0016142D">
        <w:t>This policy is reviewed annually by the [RESPONSIBLE CENTRE PERSON TITLE]</w:t>
      </w:r>
    </w:p>
    <w:sectPr w:rsidR="008E0230" w:rsidRPr="008E02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1327" w14:textId="77777777" w:rsidR="005F0D7E" w:rsidRDefault="005F0D7E">
      <w:pPr>
        <w:spacing w:after="0" w:line="240" w:lineRule="auto"/>
      </w:pPr>
      <w:r>
        <w:separator/>
      </w:r>
    </w:p>
  </w:endnote>
  <w:endnote w:type="continuationSeparator" w:id="0">
    <w:p w14:paraId="1C1F424A" w14:textId="77777777" w:rsidR="005F0D7E" w:rsidRDefault="005F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1EBFFB80" w14:textId="77777777" w:rsidR="004A68E9" w:rsidRDefault="004A6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201938" w14:textId="77777777" w:rsidR="004A68E9" w:rsidRDefault="004A6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00625"/>
      <w:docPartObj>
        <w:docPartGallery w:val="Page Numbers (Bottom of Page)"/>
        <w:docPartUnique/>
      </w:docPartObj>
    </w:sdtPr>
    <w:sdtEndPr>
      <w:rPr>
        <w:rFonts w:asciiTheme="minorHAnsi" w:hAnsiTheme="minorHAnsi" w:cstheme="minorHAnsi"/>
        <w:noProof/>
        <w:sz w:val="16"/>
        <w:szCs w:val="18"/>
      </w:rPr>
    </w:sdtEndPr>
    <w:sdtContent>
      <w:p w14:paraId="2FEF3A7A" w14:textId="77777777" w:rsidR="0091092F" w:rsidRPr="0091092F" w:rsidRDefault="00E22859">
        <w:pPr>
          <w:pStyle w:val="Footer"/>
          <w:jc w:val="right"/>
          <w:rPr>
            <w:rFonts w:asciiTheme="minorHAnsi" w:hAnsiTheme="minorHAnsi" w:cstheme="minorHAnsi"/>
            <w:sz w:val="16"/>
            <w:szCs w:val="18"/>
          </w:rPr>
        </w:pPr>
        <w:r w:rsidRPr="0091092F">
          <w:rPr>
            <w:rFonts w:asciiTheme="minorHAnsi" w:hAnsiTheme="minorHAnsi" w:cstheme="minorHAnsi"/>
            <w:sz w:val="16"/>
            <w:szCs w:val="18"/>
          </w:rPr>
          <w:fldChar w:fldCharType="begin"/>
        </w:r>
        <w:r w:rsidRPr="0091092F">
          <w:rPr>
            <w:rFonts w:asciiTheme="minorHAnsi" w:hAnsiTheme="minorHAnsi" w:cstheme="minorHAnsi"/>
            <w:sz w:val="16"/>
            <w:szCs w:val="18"/>
          </w:rPr>
          <w:instrText xml:space="preserve"> PAGE   \* MERGEFORMAT </w:instrText>
        </w:r>
        <w:r w:rsidRPr="0091092F">
          <w:rPr>
            <w:rFonts w:asciiTheme="minorHAnsi" w:hAnsiTheme="minorHAnsi" w:cstheme="minorHAnsi"/>
            <w:sz w:val="16"/>
            <w:szCs w:val="18"/>
          </w:rPr>
          <w:fldChar w:fldCharType="separate"/>
        </w:r>
        <w:r w:rsidRPr="0091092F">
          <w:rPr>
            <w:rFonts w:asciiTheme="minorHAnsi" w:hAnsiTheme="minorHAnsi" w:cstheme="minorHAnsi"/>
            <w:noProof/>
            <w:sz w:val="16"/>
            <w:szCs w:val="18"/>
          </w:rPr>
          <w:t>2</w:t>
        </w:r>
        <w:r w:rsidRPr="0091092F">
          <w:rPr>
            <w:rFonts w:asciiTheme="minorHAnsi" w:hAnsiTheme="minorHAnsi" w:cstheme="minorHAnsi"/>
            <w:noProof/>
            <w:sz w:val="16"/>
            <w:szCs w:val="18"/>
          </w:rPr>
          <w:fldChar w:fldCharType="end"/>
        </w:r>
      </w:p>
    </w:sdtContent>
  </w:sdt>
  <w:p w14:paraId="07A32E18" w14:textId="77777777" w:rsidR="00953F3D" w:rsidRDefault="005F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F262" w14:textId="77777777" w:rsidR="005F0D7E" w:rsidRDefault="005F0D7E">
      <w:pPr>
        <w:spacing w:after="0" w:line="240" w:lineRule="auto"/>
      </w:pPr>
      <w:r>
        <w:separator/>
      </w:r>
    </w:p>
  </w:footnote>
  <w:footnote w:type="continuationSeparator" w:id="0">
    <w:p w14:paraId="27107E6A" w14:textId="77777777" w:rsidR="005F0D7E" w:rsidRDefault="005F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4C8C" w14:textId="77777777" w:rsidR="004A68E9" w:rsidRPr="00D216A8" w:rsidRDefault="004A68E9" w:rsidP="00D216A8">
    <w:pPr>
      <w:pStyle w:val="Header"/>
      <w:jc w:val="right"/>
      <w:rPr>
        <w:rFonts w:asciiTheme="minorHAnsi" w:hAnsiTheme="minorHAnsi" w:cstheme="minorHAnsi"/>
        <w:sz w:val="28"/>
        <w:szCs w:val="24"/>
        <w:lang w:val="en-GB"/>
      </w:rPr>
    </w:pPr>
    <w:bookmarkStart w:id="3" w:name="_Hlk111464078"/>
    <w:bookmarkStart w:id="4" w:name="_Hlk111464079"/>
    <w:bookmarkStart w:id="5" w:name="_Hlk111464108"/>
    <w:bookmarkStart w:id="6" w:name="_Hlk111464109"/>
    <w:r w:rsidRPr="00D216A8">
      <w:rPr>
        <w:rFonts w:asciiTheme="minorHAnsi" w:hAnsiTheme="minorHAnsi" w:cstheme="minorHAnsi"/>
        <w:noProof/>
        <w:sz w:val="28"/>
        <w:szCs w:val="24"/>
        <w:lang w:val="en-GB"/>
      </w:rPr>
      <w:t>YOUR LOGO</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CEE"/>
    <w:multiLevelType w:val="hybridMultilevel"/>
    <w:tmpl w:val="1A52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14F4"/>
    <w:multiLevelType w:val="hybridMultilevel"/>
    <w:tmpl w:val="EE98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532FE"/>
    <w:multiLevelType w:val="hybridMultilevel"/>
    <w:tmpl w:val="8900353E"/>
    <w:lvl w:ilvl="0" w:tplc="72D8571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BD40A5"/>
    <w:multiLevelType w:val="hybridMultilevel"/>
    <w:tmpl w:val="9840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36414"/>
    <w:multiLevelType w:val="hybridMultilevel"/>
    <w:tmpl w:val="24F4E740"/>
    <w:lvl w:ilvl="0" w:tplc="6C22F6C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37671CCE"/>
    <w:multiLevelType w:val="multilevel"/>
    <w:tmpl w:val="44D63CE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7B3565F"/>
    <w:multiLevelType w:val="hybridMultilevel"/>
    <w:tmpl w:val="73B6A2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CAA4EB7"/>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6BE74B2"/>
    <w:multiLevelType w:val="hybridMultilevel"/>
    <w:tmpl w:val="36F488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6C541D9"/>
    <w:multiLevelType w:val="hybridMultilevel"/>
    <w:tmpl w:val="526EC1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78FA4FFE"/>
    <w:multiLevelType w:val="hybridMultilevel"/>
    <w:tmpl w:val="129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0"/>
  </w:num>
  <w:num w:numId="5">
    <w:abstractNumId w:val="0"/>
  </w:num>
  <w:num w:numId="6">
    <w:abstractNumId w:val="6"/>
  </w:num>
  <w:num w:numId="7">
    <w:abstractNumId w:val="9"/>
  </w:num>
  <w:num w:numId="8">
    <w:abstractNumId w:val="8"/>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90"/>
    <w:rsid w:val="000A5384"/>
    <w:rsid w:val="0016142D"/>
    <w:rsid w:val="001E495D"/>
    <w:rsid w:val="0022008F"/>
    <w:rsid w:val="003319D2"/>
    <w:rsid w:val="003F2B21"/>
    <w:rsid w:val="004307F8"/>
    <w:rsid w:val="004800EE"/>
    <w:rsid w:val="004A68E9"/>
    <w:rsid w:val="005F0D7E"/>
    <w:rsid w:val="00680B90"/>
    <w:rsid w:val="006848C4"/>
    <w:rsid w:val="0077164E"/>
    <w:rsid w:val="007D2098"/>
    <w:rsid w:val="008E0230"/>
    <w:rsid w:val="00B7031E"/>
    <w:rsid w:val="00C42225"/>
    <w:rsid w:val="00CA6CEA"/>
    <w:rsid w:val="00CC6DA4"/>
    <w:rsid w:val="00CF1888"/>
    <w:rsid w:val="00CF61E1"/>
    <w:rsid w:val="00DD0645"/>
    <w:rsid w:val="00E15300"/>
    <w:rsid w:val="00E22859"/>
    <w:rsid w:val="00EB211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F520"/>
  <w15:chartTrackingRefBased/>
  <w15:docId w15:val="{2D8BABBA-4571-42A4-A6A4-CC0528BC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1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06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61E1"/>
    <w:pPr>
      <w:keepNext/>
      <w:keepLines/>
      <w:spacing w:before="40" w:after="0" w:line="240" w:lineRule="auto"/>
      <w:outlineLvl w:val="4"/>
    </w:pPr>
    <w:rPr>
      <w:rFonts w:asciiTheme="majorHAnsi" w:eastAsiaTheme="majorEastAsia" w:hAnsiTheme="majorHAnsi" w:cstheme="majorBidi"/>
      <w:color w:val="2F5496"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B9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80B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B9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0B90"/>
    <w:pPr>
      <w:ind w:left="720"/>
      <w:contextualSpacing/>
    </w:pPr>
  </w:style>
  <w:style w:type="character" w:styleId="CommentReference">
    <w:name w:val="annotation reference"/>
    <w:basedOn w:val="DefaultParagraphFont"/>
    <w:uiPriority w:val="99"/>
    <w:semiHidden/>
    <w:unhideWhenUsed/>
    <w:rsid w:val="00EB2115"/>
    <w:rPr>
      <w:sz w:val="16"/>
      <w:szCs w:val="16"/>
    </w:rPr>
  </w:style>
  <w:style w:type="paragraph" w:styleId="CommentText">
    <w:name w:val="annotation text"/>
    <w:basedOn w:val="Normal"/>
    <w:link w:val="CommentTextChar"/>
    <w:uiPriority w:val="99"/>
    <w:semiHidden/>
    <w:unhideWhenUsed/>
    <w:rsid w:val="00EB2115"/>
    <w:pPr>
      <w:spacing w:line="240" w:lineRule="auto"/>
    </w:pPr>
    <w:rPr>
      <w:sz w:val="20"/>
      <w:szCs w:val="20"/>
    </w:rPr>
  </w:style>
  <w:style w:type="character" w:customStyle="1" w:styleId="CommentTextChar">
    <w:name w:val="Comment Text Char"/>
    <w:basedOn w:val="DefaultParagraphFont"/>
    <w:link w:val="CommentText"/>
    <w:uiPriority w:val="99"/>
    <w:semiHidden/>
    <w:rsid w:val="00EB2115"/>
    <w:rPr>
      <w:sz w:val="20"/>
      <w:szCs w:val="20"/>
    </w:rPr>
  </w:style>
  <w:style w:type="paragraph" w:styleId="CommentSubject">
    <w:name w:val="annotation subject"/>
    <w:basedOn w:val="CommentText"/>
    <w:next w:val="CommentText"/>
    <w:link w:val="CommentSubjectChar"/>
    <w:uiPriority w:val="99"/>
    <w:semiHidden/>
    <w:unhideWhenUsed/>
    <w:rsid w:val="00EB2115"/>
    <w:rPr>
      <w:b/>
      <w:bCs/>
    </w:rPr>
  </w:style>
  <w:style w:type="character" w:customStyle="1" w:styleId="CommentSubjectChar">
    <w:name w:val="Comment Subject Char"/>
    <w:basedOn w:val="CommentTextChar"/>
    <w:link w:val="CommentSubject"/>
    <w:uiPriority w:val="99"/>
    <w:semiHidden/>
    <w:rsid w:val="00EB2115"/>
    <w:rPr>
      <w:b/>
      <w:bCs/>
      <w:sz w:val="20"/>
      <w:szCs w:val="20"/>
    </w:rPr>
  </w:style>
  <w:style w:type="paragraph" w:styleId="BalloonText">
    <w:name w:val="Balloon Text"/>
    <w:basedOn w:val="Normal"/>
    <w:link w:val="BalloonTextChar"/>
    <w:uiPriority w:val="99"/>
    <w:semiHidden/>
    <w:unhideWhenUsed/>
    <w:rsid w:val="00EB2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115"/>
    <w:rPr>
      <w:rFonts w:ascii="Segoe UI" w:hAnsi="Segoe UI" w:cs="Segoe UI"/>
      <w:sz w:val="18"/>
      <w:szCs w:val="18"/>
    </w:rPr>
  </w:style>
  <w:style w:type="character" w:customStyle="1" w:styleId="Heading5Char">
    <w:name w:val="Heading 5 Char"/>
    <w:basedOn w:val="DefaultParagraphFont"/>
    <w:link w:val="Heading5"/>
    <w:uiPriority w:val="9"/>
    <w:semiHidden/>
    <w:rsid w:val="00CF61E1"/>
    <w:rPr>
      <w:rFonts w:asciiTheme="majorHAnsi" w:eastAsiaTheme="majorEastAsia" w:hAnsiTheme="majorHAnsi" w:cstheme="majorBidi"/>
      <w:color w:val="2F5496" w:themeColor="accent1" w:themeShade="BF"/>
      <w:szCs w:val="24"/>
      <w:lang w:eastAsia="en-GB"/>
    </w:rPr>
  </w:style>
  <w:style w:type="paragraph" w:styleId="TOC1">
    <w:name w:val="toc 1"/>
    <w:basedOn w:val="Normal"/>
    <w:next w:val="Normal"/>
    <w:autoRedefine/>
    <w:uiPriority w:val="39"/>
    <w:unhideWhenUsed/>
    <w:rsid w:val="00CF61E1"/>
    <w:pPr>
      <w:spacing w:after="100" w:line="240" w:lineRule="auto"/>
    </w:pPr>
    <w:rPr>
      <w:rFonts w:ascii="Arial" w:eastAsia="Times New Roman" w:hAnsi="Arial" w:cs="Times New Roman"/>
      <w:szCs w:val="24"/>
      <w:lang w:eastAsia="en-GB"/>
    </w:rPr>
  </w:style>
  <w:style w:type="paragraph" w:styleId="TOC2">
    <w:name w:val="toc 2"/>
    <w:basedOn w:val="Normal"/>
    <w:next w:val="Normal"/>
    <w:autoRedefine/>
    <w:uiPriority w:val="39"/>
    <w:unhideWhenUsed/>
    <w:rsid w:val="00CF61E1"/>
    <w:pPr>
      <w:spacing w:after="100" w:line="240" w:lineRule="auto"/>
      <w:ind w:left="240"/>
    </w:pPr>
    <w:rPr>
      <w:rFonts w:ascii="Arial" w:eastAsia="Times New Roman" w:hAnsi="Arial" w:cs="Times New Roman"/>
      <w:szCs w:val="24"/>
      <w:lang w:eastAsia="en-GB"/>
    </w:rPr>
  </w:style>
  <w:style w:type="character" w:styleId="Hyperlink">
    <w:name w:val="Hyperlink"/>
    <w:basedOn w:val="DefaultParagraphFont"/>
    <w:uiPriority w:val="99"/>
    <w:unhideWhenUsed/>
    <w:rsid w:val="00CF61E1"/>
    <w:rPr>
      <w:color w:val="0563C1" w:themeColor="hyperlink"/>
      <w:u w:val="single"/>
    </w:rPr>
  </w:style>
  <w:style w:type="paragraph" w:styleId="Footer">
    <w:name w:val="footer"/>
    <w:basedOn w:val="Normal"/>
    <w:link w:val="FooterChar"/>
    <w:uiPriority w:val="99"/>
    <w:unhideWhenUsed/>
    <w:rsid w:val="00CF61E1"/>
    <w:pPr>
      <w:tabs>
        <w:tab w:val="center" w:pos="4513"/>
        <w:tab w:val="right" w:pos="902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CF61E1"/>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CF61E1"/>
    <w:pPr>
      <w:outlineLvl w:val="9"/>
    </w:pPr>
    <w:rPr>
      <w:b/>
      <w:lang w:val="en-US"/>
    </w:rPr>
  </w:style>
  <w:style w:type="paragraph" w:styleId="TOC3">
    <w:name w:val="toc 3"/>
    <w:basedOn w:val="Normal"/>
    <w:next w:val="Normal"/>
    <w:autoRedefine/>
    <w:uiPriority w:val="39"/>
    <w:unhideWhenUsed/>
    <w:rsid w:val="00CF61E1"/>
    <w:pPr>
      <w:spacing w:after="100"/>
      <w:ind w:left="440"/>
    </w:pPr>
    <w:rPr>
      <w:rFonts w:eastAsiaTheme="minorEastAsia"/>
      <w:lang w:eastAsia="en-GB"/>
    </w:rPr>
  </w:style>
  <w:style w:type="paragraph" w:styleId="Caption">
    <w:name w:val="caption"/>
    <w:basedOn w:val="Normal"/>
    <w:next w:val="Normal"/>
    <w:qFormat/>
    <w:rsid w:val="00CF61E1"/>
    <w:pPr>
      <w:spacing w:after="0" w:line="240" w:lineRule="auto"/>
      <w:jc w:val="center"/>
    </w:pPr>
    <w:rPr>
      <w:rFonts w:ascii="Arial" w:eastAsia="Times New Roman" w:hAnsi="Arial" w:cs="Arial"/>
      <w:b/>
      <w:bCs/>
      <w:sz w:val="16"/>
      <w:szCs w:val="24"/>
      <w:lang w:eastAsia="fr-FR"/>
    </w:rPr>
  </w:style>
  <w:style w:type="paragraph" w:styleId="NormalWeb">
    <w:name w:val="Normal (Web)"/>
    <w:basedOn w:val="Normal"/>
    <w:uiPriority w:val="99"/>
    <w:rsid w:val="00CF61E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MacroText">
    <w:name w:val="macro"/>
    <w:link w:val="MacroTextChar"/>
    <w:semiHidden/>
    <w:rsid w:val="00CF61E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F61E1"/>
    <w:rPr>
      <w:rFonts w:ascii="Courier New" w:eastAsia="Times New Roman" w:hAnsi="Courier New" w:cs="Times New Roman"/>
      <w:sz w:val="20"/>
      <w:szCs w:val="20"/>
    </w:rPr>
  </w:style>
  <w:style w:type="paragraph" w:customStyle="1" w:styleId="NormalJustified">
    <w:name w:val="Normal + Justified"/>
    <w:aliases w:val="Before:  6 pt,After:  6 pt"/>
    <w:basedOn w:val="Normal"/>
    <w:rsid w:val="00CF61E1"/>
    <w:pPr>
      <w:tabs>
        <w:tab w:val="num" w:pos="1980"/>
      </w:tabs>
      <w:spacing w:after="0" w:line="240" w:lineRule="auto"/>
      <w:ind w:left="1980" w:hanging="360"/>
    </w:pPr>
    <w:rPr>
      <w:rFonts w:ascii="Arial" w:eastAsia="Times New Roman" w:hAnsi="Arial" w:cs="Arial"/>
      <w:sz w:val="24"/>
      <w:szCs w:val="20"/>
      <w:lang w:bidi="ar-JO"/>
    </w:rPr>
  </w:style>
  <w:style w:type="character" w:customStyle="1" w:styleId="Heading2Char">
    <w:name w:val="Heading 2 Char"/>
    <w:basedOn w:val="DefaultParagraphFont"/>
    <w:link w:val="Heading2"/>
    <w:uiPriority w:val="9"/>
    <w:rsid w:val="00DD064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semiHidden/>
    <w:rsid w:val="004A68E9"/>
    <w:pPr>
      <w:tabs>
        <w:tab w:val="center" w:pos="4320"/>
        <w:tab w:val="right" w:pos="8640"/>
      </w:tabs>
      <w:spacing w:after="0" w:line="240" w:lineRule="auto"/>
    </w:pPr>
    <w:rPr>
      <w:rFonts w:ascii="Arial" w:eastAsia="Times New Roman" w:hAnsi="Arial" w:cs="Times New Roman"/>
      <w:b/>
      <w:szCs w:val="20"/>
      <w:lang w:val="en-CA" w:eastAsia="fr-FR"/>
    </w:rPr>
  </w:style>
  <w:style w:type="character" w:customStyle="1" w:styleId="HeaderChar">
    <w:name w:val="Header Char"/>
    <w:basedOn w:val="DefaultParagraphFont"/>
    <w:link w:val="Header"/>
    <w:semiHidden/>
    <w:rsid w:val="004A68E9"/>
    <w:rPr>
      <w:rFonts w:ascii="Arial" w:eastAsia="Times New Roman" w:hAnsi="Arial" w:cs="Times New Roman"/>
      <w:b/>
      <w:szCs w:val="20"/>
      <w:lang w:val="en-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richens</dc:creator>
  <cp:keywords/>
  <dc:description/>
  <cp:lastModifiedBy>ANLP - Strategy</cp:lastModifiedBy>
  <cp:revision>6</cp:revision>
  <dcterms:created xsi:type="dcterms:W3CDTF">2020-11-02T11:39:00Z</dcterms:created>
  <dcterms:modified xsi:type="dcterms:W3CDTF">2022-08-15T15:16:00Z</dcterms:modified>
</cp:coreProperties>
</file>