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A547" w14:textId="7F0E5C78" w:rsidR="0022044A" w:rsidRDefault="0022044A" w:rsidP="0022044A">
      <w:pPr>
        <w:pStyle w:val="Heading1"/>
      </w:pPr>
      <w:bookmarkStart w:id="0" w:name="_Toc80199100"/>
      <w:r>
        <w:t>Centre Sample Moderation Plan</w:t>
      </w:r>
      <w:bookmarkEnd w:id="0"/>
      <w: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138E5" w:rsidRPr="007138E5" w14:paraId="29E6FDEB" w14:textId="77777777" w:rsidTr="007138E5">
        <w:tc>
          <w:tcPr>
            <w:tcW w:w="3681" w:type="dxa"/>
          </w:tcPr>
          <w:p w14:paraId="711A8657" w14:textId="77777777" w:rsidR="007138E5" w:rsidRPr="007138E5" w:rsidRDefault="007138E5" w:rsidP="004B5E89">
            <w:pPr>
              <w:rPr>
                <w:b/>
                <w:bCs/>
              </w:rPr>
            </w:pPr>
            <w:r w:rsidRPr="007138E5">
              <w:rPr>
                <w:b/>
                <w:bCs/>
              </w:rPr>
              <w:t>Centre Name:</w:t>
            </w:r>
          </w:p>
        </w:tc>
        <w:tc>
          <w:tcPr>
            <w:tcW w:w="5335" w:type="dxa"/>
          </w:tcPr>
          <w:p w14:paraId="21A09E56" w14:textId="4F81DAA2" w:rsidR="007138E5" w:rsidRPr="007138E5" w:rsidRDefault="007138E5" w:rsidP="004B5E89">
            <w:pPr>
              <w:rPr>
                <w:b/>
                <w:bCs/>
              </w:rPr>
            </w:pPr>
          </w:p>
        </w:tc>
      </w:tr>
      <w:tr w:rsidR="007138E5" w:rsidRPr="007138E5" w14:paraId="189C9706" w14:textId="77777777" w:rsidTr="007138E5">
        <w:tc>
          <w:tcPr>
            <w:tcW w:w="3681" w:type="dxa"/>
          </w:tcPr>
          <w:p w14:paraId="6599C220" w14:textId="43AD61C0" w:rsidR="007138E5" w:rsidRPr="007138E5" w:rsidRDefault="007138E5" w:rsidP="004B5E89">
            <w:pPr>
              <w:rPr>
                <w:b/>
                <w:bCs/>
              </w:rPr>
            </w:pPr>
            <w:r w:rsidRPr="007138E5">
              <w:rPr>
                <w:b/>
                <w:bCs/>
              </w:rPr>
              <w:t>Centre Number:</w:t>
            </w:r>
          </w:p>
        </w:tc>
        <w:tc>
          <w:tcPr>
            <w:tcW w:w="5335" w:type="dxa"/>
          </w:tcPr>
          <w:p w14:paraId="56B92A67" w14:textId="77777777" w:rsidR="007138E5" w:rsidRPr="007138E5" w:rsidRDefault="007138E5" w:rsidP="004B5E89">
            <w:pPr>
              <w:rPr>
                <w:b/>
                <w:bCs/>
              </w:rPr>
            </w:pPr>
          </w:p>
        </w:tc>
      </w:tr>
      <w:tr w:rsidR="007138E5" w:rsidRPr="007138E5" w14:paraId="3D8CEE70" w14:textId="77777777" w:rsidTr="007138E5">
        <w:tc>
          <w:tcPr>
            <w:tcW w:w="3681" w:type="dxa"/>
          </w:tcPr>
          <w:p w14:paraId="1DA7EE73" w14:textId="77777777" w:rsidR="007138E5" w:rsidRPr="007138E5" w:rsidRDefault="007138E5" w:rsidP="004B5E89">
            <w:pPr>
              <w:rPr>
                <w:b/>
                <w:bCs/>
              </w:rPr>
            </w:pPr>
            <w:r w:rsidRPr="007138E5">
              <w:rPr>
                <w:b/>
                <w:bCs/>
              </w:rPr>
              <w:t>NLPQ Qualification Name:</w:t>
            </w:r>
          </w:p>
        </w:tc>
        <w:tc>
          <w:tcPr>
            <w:tcW w:w="5335" w:type="dxa"/>
          </w:tcPr>
          <w:p w14:paraId="4E736F98" w14:textId="6F42BE4C" w:rsidR="007138E5" w:rsidRPr="007138E5" w:rsidRDefault="007138E5" w:rsidP="004B5E89">
            <w:pPr>
              <w:rPr>
                <w:b/>
                <w:bCs/>
              </w:rPr>
            </w:pPr>
          </w:p>
        </w:tc>
      </w:tr>
      <w:tr w:rsidR="007138E5" w:rsidRPr="007138E5" w14:paraId="6C20616B" w14:textId="77777777" w:rsidTr="007138E5">
        <w:tc>
          <w:tcPr>
            <w:tcW w:w="3681" w:type="dxa"/>
          </w:tcPr>
          <w:p w14:paraId="033AB3BA" w14:textId="6E8B5B59" w:rsidR="007138E5" w:rsidRPr="007138E5" w:rsidRDefault="007138E5" w:rsidP="004B5E89">
            <w:pPr>
              <w:rPr>
                <w:b/>
                <w:bCs/>
              </w:rPr>
            </w:pPr>
            <w:r w:rsidRPr="007138E5">
              <w:rPr>
                <w:b/>
                <w:bCs/>
              </w:rPr>
              <w:t>NLPQ Qualification Code:</w:t>
            </w:r>
          </w:p>
        </w:tc>
        <w:tc>
          <w:tcPr>
            <w:tcW w:w="5335" w:type="dxa"/>
          </w:tcPr>
          <w:p w14:paraId="7E0DA282" w14:textId="77777777" w:rsidR="007138E5" w:rsidRPr="007138E5" w:rsidRDefault="007138E5" w:rsidP="004B5E89">
            <w:pPr>
              <w:rPr>
                <w:b/>
                <w:bCs/>
              </w:rPr>
            </w:pPr>
          </w:p>
        </w:tc>
      </w:tr>
      <w:tr w:rsidR="007138E5" w:rsidRPr="007138E5" w14:paraId="0D9B38B0" w14:textId="77777777" w:rsidTr="007138E5">
        <w:tc>
          <w:tcPr>
            <w:tcW w:w="3681" w:type="dxa"/>
          </w:tcPr>
          <w:p w14:paraId="62A41ED2" w14:textId="77777777" w:rsidR="007138E5" w:rsidRPr="007138E5" w:rsidRDefault="007138E5" w:rsidP="004B5E89">
            <w:pPr>
              <w:rPr>
                <w:b/>
                <w:bCs/>
              </w:rPr>
            </w:pPr>
            <w:r w:rsidRPr="007138E5">
              <w:rPr>
                <w:b/>
                <w:bCs/>
              </w:rPr>
              <w:t>Date:</w:t>
            </w:r>
          </w:p>
        </w:tc>
        <w:tc>
          <w:tcPr>
            <w:tcW w:w="5335" w:type="dxa"/>
          </w:tcPr>
          <w:p w14:paraId="4D3F39DA" w14:textId="77777777" w:rsidR="007138E5" w:rsidRPr="007138E5" w:rsidRDefault="007138E5" w:rsidP="004B5E89">
            <w:pPr>
              <w:rPr>
                <w:b/>
                <w:bCs/>
              </w:rPr>
            </w:pPr>
          </w:p>
        </w:tc>
      </w:tr>
    </w:tbl>
    <w:p w14:paraId="3F6C7FDE" w14:textId="77777777" w:rsidR="0022044A" w:rsidRDefault="0022044A" w:rsidP="0022044A">
      <w:pPr>
        <w:spacing w:line="259" w:lineRule="auto"/>
        <w:ind w:left="215"/>
        <w:jc w:val="center"/>
      </w:pPr>
      <w:r>
        <w:rPr>
          <w:b/>
        </w:rPr>
        <w:t xml:space="preserve"> </w:t>
      </w:r>
    </w:p>
    <w:tbl>
      <w:tblPr>
        <w:tblStyle w:val="TableGrid"/>
        <w:tblW w:w="9490" w:type="dxa"/>
        <w:tblInd w:w="0" w:type="dxa"/>
        <w:tblCellMar>
          <w:top w:w="94" w:type="dxa"/>
          <w:left w:w="107" w:type="dxa"/>
          <w:right w:w="1" w:type="dxa"/>
        </w:tblCellMar>
        <w:tblLook w:val="04A0" w:firstRow="1" w:lastRow="0" w:firstColumn="1" w:lastColumn="0" w:noHBand="0" w:noVBand="1"/>
      </w:tblPr>
      <w:tblGrid>
        <w:gridCol w:w="1015"/>
        <w:gridCol w:w="744"/>
        <w:gridCol w:w="785"/>
        <w:gridCol w:w="1134"/>
        <w:gridCol w:w="1143"/>
        <w:gridCol w:w="1125"/>
        <w:gridCol w:w="1240"/>
        <w:gridCol w:w="1311"/>
        <w:gridCol w:w="993"/>
      </w:tblGrid>
      <w:tr w:rsidR="008B1479" w:rsidRPr="0009294F" w14:paraId="799BE900" w14:textId="77777777" w:rsidTr="008B1479">
        <w:trPr>
          <w:trHeight w:val="971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407230C7" w14:textId="14EC8E24" w:rsidR="0022044A" w:rsidRPr="0009294F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 N</w:t>
            </w:r>
            <w:r w:rsidR="0022044A"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ame  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77C626EB" w14:textId="77777777" w:rsidR="0022044A" w:rsidRPr="0009294F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Assign 1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07D00367" w14:textId="77777777" w:rsidR="0022044A" w:rsidRPr="0009294F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Assign 2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521F4DF9" w14:textId="77777777" w:rsidR="0022044A" w:rsidRPr="0009294F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Case study 1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49AC2DA5" w14:textId="77777777" w:rsidR="008B1479" w:rsidRDefault="0022044A" w:rsidP="001714CF">
            <w:pPr>
              <w:spacing w:line="259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Learning </w:t>
            </w:r>
          </w:p>
          <w:p w14:paraId="15FF3535" w14:textId="11AA347C" w:rsidR="0022044A" w:rsidRPr="0009294F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review 1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52FB30A1" w14:textId="77777777" w:rsidR="008B1479" w:rsidRDefault="0022044A" w:rsidP="008B1479">
            <w:pPr>
              <w:spacing w:line="259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>Learning</w:t>
            </w:r>
            <w:r w:rsidR="008B14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AA8ED5E" w14:textId="753D7D42" w:rsidR="0022044A" w:rsidRPr="0009294F" w:rsidRDefault="0022044A" w:rsidP="008B1479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review 2 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3DA73B6A" w14:textId="63667488" w:rsidR="0022044A" w:rsidRPr="0009294F" w:rsidRDefault="0022044A" w:rsidP="001714CF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>Self</w:t>
            </w:r>
            <w:r w:rsidR="008B147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review 1 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539F2C8B" w14:textId="250A6B7E" w:rsidR="0022044A" w:rsidRPr="0009294F" w:rsidRDefault="0022044A" w:rsidP="001714CF">
            <w:pPr>
              <w:spacing w:line="259" w:lineRule="auto"/>
              <w:ind w:left="2" w:righ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>Self</w:t>
            </w:r>
            <w:r w:rsidR="008B147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review 2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  <w:shd w:val="clear" w:color="auto" w:fill="E7E6E6"/>
          </w:tcPr>
          <w:p w14:paraId="1C7CC4F0" w14:textId="77777777" w:rsidR="0022044A" w:rsidRPr="0009294F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Written Piece</w:t>
            </w:r>
            <w:r w:rsidRPr="000929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B1479" w:rsidRPr="00DF4547" w14:paraId="59A06413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D469F95" w14:textId="280F4A25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964F743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16EA0FA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C227647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1206B5D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3C3CC5E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983F61B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6856058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5CDF798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B1479" w:rsidRPr="00DF4547" w14:paraId="0972C769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92C0F48" w14:textId="1A907E92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A5329F4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37D4597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07E3846E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E5C29E2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0BF863C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E8DA268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A9C5E4E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BDA86D0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B1479" w:rsidRPr="00DF4547" w14:paraId="77750B51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358C5B6" w14:textId="24CAB87D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FA5A44B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09CAE89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5E076B7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F37261D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01BE2C5C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7B888C8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D6445CF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0AD70F5D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B1479" w:rsidRPr="00DF4547" w14:paraId="414A426C" w14:textId="77777777" w:rsidTr="008B1479">
        <w:trPr>
          <w:trHeight w:val="533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0402CE4" w14:textId="75747E2F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9071A72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08E454E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D059C86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B529CB1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B520E3D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5F90F21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EC63E14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6485DFC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B1479" w:rsidRPr="00DF4547" w14:paraId="5624AFB2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8E2F3B6" w14:textId="26C35F70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5AC7C17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5213235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58FE968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CF9FF90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DCE2DC6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9BEE582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B77B19A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9E520B6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</w:tr>
      <w:tr w:rsidR="008B1479" w:rsidRPr="00DF4547" w14:paraId="75DD22FD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87527BD" w14:textId="6620B8BE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18262F7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21B6763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05A09A6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930E01F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312F5A8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966F330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D8C6B60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F003423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B1479" w:rsidRPr="00DF4547" w14:paraId="1496CCE7" w14:textId="77777777" w:rsidTr="008B1479">
        <w:trPr>
          <w:trHeight w:val="533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F9442EA" w14:textId="3D6BF4DC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5D7E05A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5C6B244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2B19ED1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3266FAD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496F8B8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ED07F83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FB8A82B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A1862E4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B1479" w:rsidRPr="00DF4547" w14:paraId="38B5F880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83F67FF" w14:textId="3FB0378A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38596AD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6F23A33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5AF77B7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790825F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DE636A6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3CB6ABA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DCA351E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16487AD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B1479" w:rsidRPr="00DF4547" w14:paraId="69C8B709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80B1BB2" w14:textId="13439D6D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D32434C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2C4C86F6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0EE268BB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ED88DDA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4C69558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015C572B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E88CC62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115BB8B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</w:tr>
      <w:tr w:rsidR="008B1479" w:rsidRPr="00DF4547" w14:paraId="57A8CD9E" w14:textId="77777777" w:rsidTr="008B1479">
        <w:trPr>
          <w:trHeight w:val="535"/>
        </w:trPr>
        <w:tc>
          <w:tcPr>
            <w:tcW w:w="101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422B1B4" w14:textId="724D306F" w:rsidR="0022044A" w:rsidRPr="00DF4547" w:rsidRDefault="008B1479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Learner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</w:t>
            </w:r>
            <w:r w:rsidR="0022044A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22044A" w:rsidRPr="003519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74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520833A3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FB1C79D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134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02438BE2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745A1944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3F884070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691CE778" w14:textId="77777777" w:rsidR="0022044A" w:rsidRPr="00DF4547" w:rsidRDefault="0022044A" w:rsidP="001714CF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</w:p>
        </w:tc>
        <w:tc>
          <w:tcPr>
            <w:tcW w:w="1311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14E8DE2F" w14:textId="77777777" w:rsidR="0022044A" w:rsidRPr="00DF4547" w:rsidRDefault="0022044A" w:rsidP="001714CF">
            <w:pPr>
              <w:spacing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3B3838"/>
              <w:left w:val="single" w:sz="6" w:space="0" w:color="3B3838"/>
              <w:bottom w:val="single" w:sz="6" w:space="0" w:color="3B3838"/>
              <w:right w:val="single" w:sz="6" w:space="0" w:color="3B3838"/>
            </w:tcBorders>
          </w:tcPr>
          <w:p w14:paraId="44A060A7" w14:textId="77777777" w:rsidR="0022044A" w:rsidRPr="00DF4547" w:rsidRDefault="0022044A" w:rsidP="001714CF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45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01E51645" w14:textId="77777777" w:rsidR="0022044A" w:rsidRDefault="0022044A" w:rsidP="0022044A">
      <w:pPr>
        <w:spacing w:line="259" w:lineRule="auto"/>
        <w:ind w:left="215"/>
        <w:jc w:val="center"/>
      </w:pPr>
      <w:r>
        <w:rPr>
          <w:b/>
        </w:rPr>
        <w:t xml:space="preserve"> </w:t>
      </w:r>
    </w:p>
    <w:p w14:paraId="4C940FCF" w14:textId="77777777" w:rsidR="0022044A" w:rsidRDefault="0022044A" w:rsidP="0022044A">
      <w:pPr>
        <w:ind w:left="-5" w:right="160"/>
      </w:pPr>
      <w:r>
        <w:t xml:space="preserve">* = Assignment designated for internal moderation for the candidate concerned </w:t>
      </w:r>
    </w:p>
    <w:p w14:paraId="672F61A0" w14:textId="77777777" w:rsidR="0022044A" w:rsidRDefault="0022044A" w:rsidP="0022044A">
      <w:pPr>
        <w:spacing w:line="259" w:lineRule="auto"/>
      </w:pPr>
      <w:r>
        <w:t xml:space="preserve"> </w:t>
      </w:r>
    </w:p>
    <w:p w14:paraId="1FC11769" w14:textId="2A176B73" w:rsidR="0022044A" w:rsidRDefault="0022044A" w:rsidP="0022044A">
      <w:pPr>
        <w:ind w:left="-5" w:right="160"/>
      </w:pPr>
      <w:r>
        <w:t>Please note that the above template can be adapted</w:t>
      </w:r>
      <w:r w:rsidR="008B1479">
        <w:t>/extended (for additional Learners)</w:t>
      </w:r>
      <w:r>
        <w:t xml:space="preserve"> for any NLPQ qualification. </w:t>
      </w:r>
      <w:r w:rsidR="008B1479">
        <w:t xml:space="preserve">  Once the Moderation Plan is set, it must be securely stored and available for NLPQ EQA visits</w:t>
      </w:r>
      <w:r w:rsidR="007138E5">
        <w:t xml:space="preserve"> and checked against moderation records to ensure it is being followed.</w:t>
      </w:r>
    </w:p>
    <w:p w14:paraId="0D3F185B" w14:textId="77777777" w:rsidR="0067557F" w:rsidRDefault="0067557F"/>
    <w:sectPr w:rsidR="0067557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02D2" w14:textId="77777777" w:rsidR="0067342C" w:rsidRDefault="0067342C" w:rsidP="008B1479">
      <w:r>
        <w:separator/>
      </w:r>
    </w:p>
  </w:endnote>
  <w:endnote w:type="continuationSeparator" w:id="0">
    <w:p w14:paraId="29E462F8" w14:textId="77777777" w:rsidR="0067342C" w:rsidRDefault="0067342C" w:rsidP="008B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5281" w14:textId="52C27442" w:rsidR="008B1479" w:rsidRPr="008B1479" w:rsidRDefault="008B1479" w:rsidP="008B1479">
    <w:pPr>
      <w:pStyle w:val="Footer"/>
      <w:jc w:val="center"/>
      <w:rPr>
        <w:b/>
        <w:bCs/>
        <w:sz w:val="16"/>
        <w:szCs w:val="16"/>
      </w:rPr>
    </w:pPr>
    <w:r w:rsidRPr="008B1479">
      <w:rPr>
        <w:b/>
        <w:bCs/>
        <w:sz w:val="16"/>
        <w:szCs w:val="16"/>
      </w:rPr>
      <w:t>Company name, Address and registered number (if applicable)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B6FB" w14:textId="77777777" w:rsidR="0067342C" w:rsidRDefault="0067342C" w:rsidP="008B1479">
      <w:r>
        <w:separator/>
      </w:r>
    </w:p>
  </w:footnote>
  <w:footnote w:type="continuationSeparator" w:id="0">
    <w:p w14:paraId="1178A2E3" w14:textId="77777777" w:rsidR="0067342C" w:rsidRDefault="0067342C" w:rsidP="008B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4638" w14:textId="5231C9FB" w:rsidR="008B1479" w:rsidRPr="008B1479" w:rsidRDefault="008B1479" w:rsidP="008B1479">
    <w:pPr>
      <w:pStyle w:val="Header"/>
      <w:jc w:val="right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>YOUR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4A"/>
    <w:rsid w:val="0022044A"/>
    <w:rsid w:val="0067342C"/>
    <w:rsid w:val="0067557F"/>
    <w:rsid w:val="007138E5"/>
    <w:rsid w:val="008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A452"/>
  <w15:chartTrackingRefBased/>
  <w15:docId w15:val="{09C7A3A9-6279-4138-BBEA-80E3E161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4A"/>
    <w:pPr>
      <w:spacing w:after="0" w:line="240" w:lineRule="auto"/>
    </w:pPr>
    <w:rPr>
      <w:rFonts w:ascii="Calibri" w:eastAsia="Calibri" w:hAnsi="Calibri" w:cs="Calibri"/>
      <w:color w:val="3B3838"/>
      <w:lang w:eastAsia="en-GB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44A"/>
    <w:pPr>
      <w:keepNext/>
      <w:spacing w:before="240" w:after="60"/>
      <w:outlineLvl w:val="0"/>
    </w:pPr>
    <w:rPr>
      <w:rFonts w:asciiTheme="majorHAnsi" w:eastAsia="Times New Roman" w:hAnsiTheme="majorHAnsi" w:cs="Arial"/>
      <w:bCs/>
      <w:color w:val="2F5496" w:themeColor="accent1" w:themeShade="BF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44A"/>
    <w:rPr>
      <w:rFonts w:asciiTheme="majorHAnsi" w:eastAsia="Times New Roman" w:hAnsiTheme="majorHAnsi" w:cs="Arial"/>
      <w:bCs/>
      <w:color w:val="2F5496" w:themeColor="accent1" w:themeShade="BF"/>
      <w:kern w:val="32"/>
      <w:sz w:val="32"/>
      <w:szCs w:val="32"/>
      <w:lang w:eastAsia="en-GB" w:bidi="he-IL"/>
    </w:rPr>
  </w:style>
  <w:style w:type="table" w:customStyle="1" w:styleId="TableGrid">
    <w:name w:val="TableGrid"/>
    <w:rsid w:val="0022044A"/>
    <w:pPr>
      <w:spacing w:after="0" w:line="240" w:lineRule="auto"/>
    </w:pPr>
    <w:rPr>
      <w:rFonts w:eastAsiaTheme="minorEastAsia"/>
      <w:lang w:eastAsia="en-GB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479"/>
    <w:rPr>
      <w:rFonts w:ascii="Calibri" w:eastAsia="Calibri" w:hAnsi="Calibri" w:cs="Calibri"/>
      <w:color w:val="3B3838"/>
      <w:lang w:eastAsia="en-GB" w:bidi="he-IL"/>
    </w:rPr>
  </w:style>
  <w:style w:type="paragraph" w:styleId="Footer">
    <w:name w:val="footer"/>
    <w:basedOn w:val="Normal"/>
    <w:link w:val="FooterChar"/>
    <w:uiPriority w:val="99"/>
    <w:unhideWhenUsed/>
    <w:rsid w:val="008B1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479"/>
    <w:rPr>
      <w:rFonts w:ascii="Calibri" w:eastAsia="Calibri" w:hAnsi="Calibri" w:cs="Calibri"/>
      <w:color w:val="3B3838"/>
      <w:lang w:eastAsia="en-GB" w:bidi="he-IL"/>
    </w:rPr>
  </w:style>
  <w:style w:type="table" w:styleId="TableGrid0">
    <w:name w:val="Table Grid"/>
    <w:basedOn w:val="TableNormal"/>
    <w:uiPriority w:val="39"/>
    <w:rsid w:val="0071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ANLP - Strategy</dc:creator>
  <cp:keywords/>
  <dc:description/>
  <cp:lastModifiedBy>ANLP - Strategy</cp:lastModifiedBy>
  <cp:revision>2</cp:revision>
  <dcterms:created xsi:type="dcterms:W3CDTF">2022-07-19T13:10:00Z</dcterms:created>
  <dcterms:modified xsi:type="dcterms:W3CDTF">2022-08-17T07:14:00Z</dcterms:modified>
</cp:coreProperties>
</file>